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0E" w:rsidRDefault="002A120E" w:rsidP="002A120E">
      <w:pPr>
        <w:jc w:val="center"/>
        <w:rPr>
          <w:rFonts w:ascii="Times New Roman" w:hAnsi="Times New Roman" w:cs="Times New Roman"/>
          <w:b/>
          <w:sz w:val="32"/>
          <w:szCs w:val="32"/>
        </w:rPr>
      </w:pPr>
      <w:proofErr w:type="spellStart"/>
      <w:r>
        <w:rPr>
          <w:rFonts w:ascii="Times New Roman" w:hAnsi="Times New Roman" w:cs="Times New Roman"/>
          <w:b/>
          <w:sz w:val="32"/>
          <w:szCs w:val="32"/>
        </w:rPr>
        <w:t>I.I.S.</w:t>
      </w:r>
      <w:proofErr w:type="spellEnd"/>
      <w:r>
        <w:rPr>
          <w:rFonts w:ascii="Times New Roman" w:hAnsi="Times New Roman" w:cs="Times New Roman"/>
          <w:b/>
          <w:sz w:val="32"/>
          <w:szCs w:val="32"/>
        </w:rPr>
        <w:t xml:space="preserve"> “</w:t>
      </w:r>
      <w:proofErr w:type="spellStart"/>
      <w:r>
        <w:rPr>
          <w:rFonts w:ascii="Times New Roman" w:hAnsi="Times New Roman" w:cs="Times New Roman"/>
          <w:b/>
          <w:sz w:val="32"/>
          <w:szCs w:val="32"/>
        </w:rPr>
        <w:t>Telesia</w:t>
      </w:r>
      <w:proofErr w:type="spellEnd"/>
      <w:r>
        <w:rPr>
          <w:rFonts w:ascii="Times New Roman" w:hAnsi="Times New Roman" w:cs="Times New Roman"/>
          <w:b/>
          <w:sz w:val="32"/>
          <w:szCs w:val="32"/>
        </w:rPr>
        <w:t>”</w:t>
      </w:r>
    </w:p>
    <w:p w:rsidR="002A120E" w:rsidRPr="002A120E" w:rsidRDefault="002A120E" w:rsidP="002A120E">
      <w:pPr>
        <w:jc w:val="center"/>
        <w:rPr>
          <w:rFonts w:ascii="Times New Roman" w:hAnsi="Times New Roman" w:cs="Times New Roman"/>
          <w:b/>
          <w:sz w:val="32"/>
          <w:szCs w:val="32"/>
        </w:rPr>
      </w:pPr>
      <w:r w:rsidRPr="002A120E">
        <w:rPr>
          <w:rFonts w:ascii="Times New Roman" w:hAnsi="Times New Roman" w:cs="Times New Roman"/>
          <w:b/>
          <w:sz w:val="32"/>
          <w:szCs w:val="32"/>
        </w:rPr>
        <w:t>LICEO CLASSICO</w:t>
      </w:r>
    </w:p>
    <w:p w:rsidR="002A120E" w:rsidRPr="002A120E" w:rsidRDefault="002A120E" w:rsidP="002A120E">
      <w:pPr>
        <w:jc w:val="center"/>
        <w:rPr>
          <w:rFonts w:ascii="Times New Roman" w:hAnsi="Times New Roman" w:cs="Times New Roman"/>
          <w:b/>
          <w:sz w:val="32"/>
          <w:szCs w:val="32"/>
        </w:rPr>
      </w:pPr>
    </w:p>
    <w:p w:rsidR="002A120E" w:rsidRDefault="002A120E" w:rsidP="002A120E">
      <w:pPr>
        <w:jc w:val="center"/>
        <w:rPr>
          <w:rFonts w:ascii="Times New Roman" w:hAnsi="Times New Roman" w:cs="Times New Roman"/>
          <w:b/>
          <w:sz w:val="40"/>
          <w:szCs w:val="40"/>
        </w:rPr>
      </w:pPr>
      <w:r>
        <w:rPr>
          <w:rFonts w:ascii="Times New Roman" w:hAnsi="Times New Roman" w:cs="Times New Roman"/>
          <w:b/>
          <w:sz w:val="40"/>
          <w:szCs w:val="40"/>
        </w:rPr>
        <w:t>PROGRAMMAZIONE DI STORIA</w:t>
      </w:r>
    </w:p>
    <w:p w:rsidR="002A120E" w:rsidRDefault="002A120E" w:rsidP="002A120E">
      <w:pPr>
        <w:jc w:val="center"/>
        <w:rPr>
          <w:rFonts w:ascii="Times New Roman" w:hAnsi="Times New Roman" w:cs="Times New Roman"/>
          <w:b/>
          <w:sz w:val="32"/>
          <w:szCs w:val="32"/>
        </w:rPr>
      </w:pPr>
      <w:r>
        <w:rPr>
          <w:rFonts w:ascii="Times New Roman" w:hAnsi="Times New Roman" w:cs="Times New Roman"/>
          <w:b/>
          <w:sz w:val="32"/>
          <w:szCs w:val="32"/>
        </w:rPr>
        <w:t>Classe IIIA (3-C-3)</w:t>
      </w:r>
    </w:p>
    <w:p w:rsidR="002A120E" w:rsidRDefault="002A120E" w:rsidP="002A120E">
      <w:pPr>
        <w:jc w:val="center"/>
        <w:rPr>
          <w:rFonts w:ascii="Times New Roman" w:hAnsi="Times New Roman" w:cs="Times New Roman"/>
          <w:b/>
          <w:sz w:val="32"/>
          <w:szCs w:val="32"/>
        </w:rPr>
      </w:pPr>
      <w:r>
        <w:rPr>
          <w:rFonts w:ascii="Times New Roman" w:hAnsi="Times New Roman" w:cs="Times New Roman"/>
          <w:b/>
          <w:sz w:val="32"/>
          <w:szCs w:val="32"/>
        </w:rPr>
        <w:t>Anno scolastico 2013-14</w:t>
      </w:r>
    </w:p>
    <w:p w:rsidR="002A120E" w:rsidRDefault="002A120E" w:rsidP="002A120E">
      <w:pPr>
        <w:jc w:val="center"/>
        <w:rPr>
          <w:rFonts w:ascii="Times New Roman" w:hAnsi="Times New Roman" w:cs="Times New Roman"/>
          <w:b/>
          <w:sz w:val="32"/>
          <w:szCs w:val="32"/>
        </w:rPr>
      </w:pPr>
    </w:p>
    <w:p w:rsidR="002A120E" w:rsidRDefault="002A120E" w:rsidP="002A120E">
      <w:pPr>
        <w:rPr>
          <w:rFonts w:ascii="Times New Roman" w:hAnsi="Times New Roman" w:cs="Times New Roman"/>
          <w:b/>
          <w:sz w:val="32"/>
          <w:szCs w:val="32"/>
        </w:rPr>
      </w:pPr>
      <w:r>
        <w:rPr>
          <w:rFonts w:ascii="Times New Roman" w:hAnsi="Times New Roman" w:cs="Times New Roman"/>
          <w:b/>
          <w:sz w:val="32"/>
          <w:szCs w:val="32"/>
        </w:rPr>
        <w:t>Docente Alfonso Piscitelli</w:t>
      </w:r>
    </w:p>
    <w:p w:rsidR="002A120E" w:rsidRDefault="002A120E" w:rsidP="002A120E">
      <w:pPr>
        <w:jc w:val="both"/>
        <w:rPr>
          <w:rFonts w:ascii="Times New Roman" w:hAnsi="Times New Roman" w:cs="Times New Roman"/>
          <w:b/>
          <w:sz w:val="32"/>
          <w:szCs w:val="32"/>
        </w:rPr>
      </w:pPr>
    </w:p>
    <w:p w:rsidR="002A120E" w:rsidRDefault="002A120E" w:rsidP="002A120E">
      <w:pPr>
        <w:jc w:val="both"/>
        <w:rPr>
          <w:rFonts w:ascii="Times New Roman" w:hAnsi="Times New Roman" w:cs="Times New Roman"/>
          <w:sz w:val="28"/>
          <w:szCs w:val="28"/>
        </w:rPr>
      </w:pPr>
      <w:r>
        <w:rPr>
          <w:rFonts w:ascii="Times New Roman" w:hAnsi="Times New Roman" w:cs="Times New Roman"/>
          <w:b/>
          <w:sz w:val="28"/>
          <w:szCs w:val="28"/>
        </w:rPr>
        <w:t xml:space="preserve">Situazione della classe: </w:t>
      </w:r>
      <w:r>
        <w:rPr>
          <w:rFonts w:ascii="Times New Roman" w:hAnsi="Times New Roman" w:cs="Times New Roman"/>
          <w:sz w:val="28"/>
          <w:szCs w:val="28"/>
        </w:rPr>
        <w:t xml:space="preserve">il gruppo classe composto da 19 studentesse e studenti   ha manifestato un generale interesse per le problematiche storiche, una significativa curiosità intellettuale per i grandi nessi storici che congiungono passato e presente. L’ottimo livello di socializzazione conseguito all’interno del gruppo classe consente al docente di dispiegare l’azione didattica in un clima sereno e collaborativo. Il livello cognitivo è generalmente adeguato all’indirizzo di studio e il metodo di studio individuale è sufficientemente sviluppato: occorre sviluppare maggiormente la capacità di collegare le singole tematiche in più ampi quadri evolutivi. Un gruppo tutto sommato esiguo di componenti della classe manifesta l’esigenza di una precisazione delle strategie cognitive per giungere a sintesi complete ed autonomi approfondimenti e tuttavia il docente ritiene, alla luce delle valutazioni iniziali della situazione della classe, che vi siano le premesse per un proficuo lavoro di approfondimento metodologico che renda possibile una rielaborazione autonoma da parte di tutti delle tematiche curriculari. </w:t>
      </w:r>
    </w:p>
    <w:p w:rsidR="002A120E" w:rsidRDefault="002A120E" w:rsidP="002A120E">
      <w:pPr>
        <w:jc w:val="both"/>
        <w:rPr>
          <w:rFonts w:ascii="Times New Roman" w:hAnsi="Times New Roman" w:cs="Times New Roman"/>
          <w:sz w:val="28"/>
          <w:szCs w:val="28"/>
        </w:rPr>
      </w:pPr>
    </w:p>
    <w:p w:rsidR="002A120E" w:rsidRDefault="002A120E" w:rsidP="002A120E">
      <w:pPr>
        <w:jc w:val="both"/>
        <w:rPr>
          <w:rFonts w:ascii="Times New Roman" w:hAnsi="Times New Roman" w:cs="Times New Roman"/>
          <w:b/>
          <w:sz w:val="28"/>
          <w:szCs w:val="28"/>
        </w:rPr>
      </w:pPr>
      <w:r>
        <w:rPr>
          <w:rFonts w:ascii="Times New Roman" w:hAnsi="Times New Roman" w:cs="Times New Roman"/>
          <w:b/>
          <w:sz w:val="28"/>
          <w:szCs w:val="28"/>
        </w:rPr>
        <w:t xml:space="preserve">Finalità generali: </w:t>
      </w:r>
    </w:p>
    <w:p w:rsidR="002A120E" w:rsidRDefault="002A120E" w:rsidP="002A120E">
      <w:pPr>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giungere ad una comprensione globale dei percorsi sociali, politici, economici e culturali della storia del Novecento.</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 xml:space="preserve">- cogliere i nessi interdisciplinari tra la disciplina storica, la storia della filosofia, la storia della letteratura italiana e delle altre letterature europee, la storia dell’arte e lo sviluppo dei paradigmi scientifici. </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lastRenderedPageBreak/>
        <w:t>- sviluppare la padronanza del lessico storiografico.</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 xml:space="preserve">- cogliere la pluralità dei punti di vista sulla storia contemporanea grazie ad un approccio diretto alle fonti della critica storica. </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 xml:space="preserve">- sviluppare la consapevolezza dell’importanza della coscienza storica ai fini di una comprensione non estemporanea delle problematiche dell’attualità sociale. </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 xml:space="preserve">- </w:t>
      </w:r>
      <w:r w:rsidRPr="002A120E">
        <w:rPr>
          <w:rFonts w:ascii="Times New Roman" w:hAnsi="Times New Roman" w:cs="Times New Roman"/>
          <w:sz w:val="28"/>
          <w:szCs w:val="28"/>
        </w:rPr>
        <w:t>ricercare, analizzare ed elaborare informazioni di interesse territoriale e tradur</w:t>
      </w:r>
      <w:r>
        <w:rPr>
          <w:rFonts w:ascii="Times New Roman" w:hAnsi="Times New Roman" w:cs="Times New Roman"/>
          <w:sz w:val="28"/>
          <w:szCs w:val="28"/>
        </w:rPr>
        <w:t>le efficacemente nel linguaggio della d</w:t>
      </w:r>
      <w:r w:rsidR="00BE318F">
        <w:rPr>
          <w:rFonts w:ascii="Times New Roman" w:hAnsi="Times New Roman" w:cs="Times New Roman"/>
          <w:sz w:val="28"/>
          <w:szCs w:val="28"/>
        </w:rPr>
        <w:t>isciplina.</w:t>
      </w:r>
    </w:p>
    <w:p w:rsidR="002A120E" w:rsidRDefault="002A120E" w:rsidP="002A120E">
      <w:pPr>
        <w:jc w:val="both"/>
        <w:rPr>
          <w:rFonts w:ascii="Times New Roman" w:hAnsi="Times New Roman" w:cs="Times New Roman"/>
          <w:sz w:val="28"/>
          <w:szCs w:val="28"/>
        </w:rPr>
      </w:pPr>
    </w:p>
    <w:p w:rsidR="002A120E" w:rsidRDefault="002A120E" w:rsidP="002A120E">
      <w:pPr>
        <w:jc w:val="both"/>
        <w:rPr>
          <w:rFonts w:ascii="Times New Roman" w:hAnsi="Times New Roman" w:cs="Times New Roman"/>
          <w:b/>
          <w:sz w:val="28"/>
          <w:szCs w:val="28"/>
        </w:rPr>
      </w:pPr>
      <w:r>
        <w:rPr>
          <w:rFonts w:ascii="Times New Roman" w:hAnsi="Times New Roman" w:cs="Times New Roman"/>
          <w:b/>
          <w:sz w:val="28"/>
          <w:szCs w:val="28"/>
        </w:rPr>
        <w:t xml:space="preserve">Obiettivi didattici: </w:t>
      </w:r>
    </w:p>
    <w:p w:rsidR="002A120E" w:rsidRDefault="002A120E" w:rsidP="002A120E">
      <w:pPr>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Sviluppare una conoscenza organica dei periodi storici, delle tematiche generali, dei movimenti sociali e delle figure significative che se ne fanno interpreti.</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  Comprendere i concetti storiografici fondamentali giungendo a una distinta chiarificazione del lessico specifico della disciplina.</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  Maturare la comprensione dei costituenti argomentativi di un testo storico e le strutture di un documento storico.</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 xml:space="preserve">- Comprendere il carattere composito e plurale delle fonti storiche e sviluppare una capacità critica di fronte alle più recenti documentazioni storiche che assumono carattere multimediale (giornalistico, cinematografico, televisivo, informatico). </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 xml:space="preserve">- </w:t>
      </w:r>
      <w:r w:rsidRPr="002A120E">
        <w:rPr>
          <w:rFonts w:ascii="Times New Roman" w:hAnsi="Times New Roman" w:cs="Times New Roman"/>
          <w:sz w:val="28"/>
          <w:szCs w:val="28"/>
        </w:rPr>
        <w:t xml:space="preserve">stabilire rapporti tra </w:t>
      </w:r>
      <w:r>
        <w:rPr>
          <w:rFonts w:ascii="Times New Roman" w:hAnsi="Times New Roman" w:cs="Times New Roman"/>
          <w:sz w:val="28"/>
          <w:szCs w:val="28"/>
        </w:rPr>
        <w:t xml:space="preserve">il </w:t>
      </w:r>
      <w:r w:rsidRPr="002A120E">
        <w:rPr>
          <w:rFonts w:ascii="Times New Roman" w:hAnsi="Times New Roman" w:cs="Times New Roman"/>
          <w:sz w:val="28"/>
          <w:szCs w:val="28"/>
        </w:rPr>
        <w:t xml:space="preserve">passato e </w:t>
      </w:r>
      <w:r>
        <w:rPr>
          <w:rFonts w:ascii="Times New Roman" w:hAnsi="Times New Roman" w:cs="Times New Roman"/>
          <w:sz w:val="28"/>
          <w:szCs w:val="28"/>
        </w:rPr>
        <w:t xml:space="preserve">il </w:t>
      </w:r>
      <w:r w:rsidRPr="002A120E">
        <w:rPr>
          <w:rFonts w:ascii="Times New Roman" w:hAnsi="Times New Roman" w:cs="Times New Roman"/>
          <w:sz w:val="28"/>
          <w:szCs w:val="28"/>
        </w:rPr>
        <w:t>presente</w:t>
      </w:r>
      <w:r>
        <w:rPr>
          <w:rFonts w:ascii="Times New Roman" w:hAnsi="Times New Roman" w:cs="Times New Roman"/>
          <w:sz w:val="28"/>
          <w:szCs w:val="28"/>
        </w:rPr>
        <w:t>, tra la storia locale e le grandi dinamiche macrostoriche</w:t>
      </w:r>
      <w:r w:rsidRPr="002A120E">
        <w:rPr>
          <w:rFonts w:ascii="Times New Roman" w:hAnsi="Times New Roman" w:cs="Times New Roman"/>
          <w:sz w:val="28"/>
          <w:szCs w:val="28"/>
        </w:rPr>
        <w:t xml:space="preserve"> per cogliere la continuità delle problematiche</w:t>
      </w:r>
      <w:r>
        <w:rPr>
          <w:rFonts w:ascii="Times New Roman" w:hAnsi="Times New Roman" w:cs="Times New Roman"/>
          <w:sz w:val="28"/>
          <w:szCs w:val="28"/>
        </w:rPr>
        <w:t xml:space="preserve">. </w:t>
      </w:r>
    </w:p>
    <w:p w:rsidR="002A120E" w:rsidRDefault="002A120E" w:rsidP="002A120E">
      <w:pPr>
        <w:jc w:val="both"/>
        <w:rPr>
          <w:rFonts w:ascii="Times New Roman" w:hAnsi="Times New Roman" w:cs="Times New Roman"/>
          <w:sz w:val="28"/>
          <w:szCs w:val="28"/>
        </w:rPr>
      </w:pPr>
    </w:p>
    <w:p w:rsidR="00BB6BE0" w:rsidRDefault="00BE318F" w:rsidP="002A120E">
      <w:pPr>
        <w:jc w:val="both"/>
        <w:rPr>
          <w:rFonts w:ascii="Times New Roman" w:hAnsi="Times New Roman" w:cs="Times New Roman"/>
          <w:b/>
          <w:sz w:val="28"/>
          <w:szCs w:val="28"/>
        </w:rPr>
      </w:pPr>
      <w:r w:rsidRPr="00BB6BE0">
        <w:rPr>
          <w:rFonts w:ascii="Times New Roman" w:hAnsi="Times New Roman" w:cs="Times New Roman"/>
          <w:b/>
          <w:sz w:val="28"/>
          <w:szCs w:val="28"/>
        </w:rPr>
        <w:t>Contenuti tematici:</w:t>
      </w:r>
    </w:p>
    <w:p w:rsidR="00BB6BE0" w:rsidRDefault="00BB6BE0" w:rsidP="002A120E">
      <w:pPr>
        <w:jc w:val="both"/>
        <w:rPr>
          <w:rFonts w:ascii="Times New Roman" w:hAnsi="Times New Roman" w:cs="Times New Roman"/>
          <w:b/>
          <w:sz w:val="28"/>
          <w:szCs w:val="28"/>
        </w:rPr>
      </w:pPr>
    </w:p>
    <w:p w:rsidR="00BB6BE0" w:rsidRDefault="00BB6BE0" w:rsidP="002A120E">
      <w:pPr>
        <w:jc w:val="both"/>
        <w:rPr>
          <w:rFonts w:ascii="Times New Roman" w:hAnsi="Times New Roman" w:cs="Times New Roman"/>
          <w:b/>
          <w:sz w:val="28"/>
          <w:szCs w:val="28"/>
        </w:rPr>
      </w:pPr>
      <w:r>
        <w:rPr>
          <w:rFonts w:ascii="Times New Roman" w:hAnsi="Times New Roman" w:cs="Times New Roman"/>
          <w:b/>
          <w:sz w:val="28"/>
          <w:szCs w:val="28"/>
        </w:rPr>
        <w:t xml:space="preserve">Alto Medio Evo: un’epoca di crisi e di trasformazioni. </w:t>
      </w:r>
    </w:p>
    <w:p w:rsidR="00BE318F" w:rsidRPr="00BB6BE0" w:rsidRDefault="00BB6BE0" w:rsidP="002A120E">
      <w:pPr>
        <w:jc w:val="both"/>
        <w:rPr>
          <w:rFonts w:ascii="Times New Roman" w:hAnsi="Times New Roman" w:cs="Times New Roman"/>
          <w:b/>
          <w:sz w:val="28"/>
          <w:szCs w:val="28"/>
        </w:rPr>
      </w:pPr>
      <w:r>
        <w:rPr>
          <w:rFonts w:ascii="Times New Roman" w:hAnsi="Times New Roman" w:cs="Times New Roman"/>
          <w:sz w:val="28"/>
          <w:szCs w:val="28"/>
        </w:rPr>
        <w:t xml:space="preserve">Le origini dell’identità europea: cristianesimo, eredità cristiana, costumi germanici. </w:t>
      </w:r>
      <w:r w:rsidR="00BE318F" w:rsidRPr="00BB6BE0">
        <w:rPr>
          <w:rFonts w:ascii="Times New Roman" w:hAnsi="Times New Roman" w:cs="Times New Roman"/>
          <w:b/>
          <w:sz w:val="28"/>
          <w:szCs w:val="28"/>
        </w:rPr>
        <w:t xml:space="preserve"> </w:t>
      </w:r>
    </w:p>
    <w:p w:rsidR="002A120E" w:rsidRPr="002A120E" w:rsidRDefault="00BB6BE0" w:rsidP="002A120E">
      <w:pPr>
        <w:jc w:val="both"/>
        <w:rPr>
          <w:rFonts w:ascii="Times New Roman" w:hAnsi="Times New Roman" w:cs="Times New Roman"/>
          <w:sz w:val="28"/>
          <w:szCs w:val="28"/>
        </w:rPr>
      </w:pPr>
      <w:r>
        <w:rPr>
          <w:rFonts w:ascii="Times New Roman" w:hAnsi="Times New Roman" w:cs="Times New Roman"/>
          <w:sz w:val="28"/>
          <w:szCs w:val="28"/>
        </w:rPr>
        <w:t xml:space="preserve">Le innovazioni tecniche e agricole nel Medio Evo. </w:t>
      </w:r>
    </w:p>
    <w:p w:rsidR="00BB6BE0" w:rsidRDefault="00BB6BE0" w:rsidP="00BE318F">
      <w:pPr>
        <w:jc w:val="both"/>
        <w:rPr>
          <w:rFonts w:ascii="Times New Roman" w:hAnsi="Times New Roman" w:cs="Times New Roman"/>
          <w:sz w:val="28"/>
          <w:szCs w:val="28"/>
        </w:rPr>
      </w:pPr>
      <w:r>
        <w:rPr>
          <w:rFonts w:ascii="Times New Roman" w:hAnsi="Times New Roman" w:cs="Times New Roman"/>
          <w:sz w:val="28"/>
          <w:szCs w:val="28"/>
        </w:rPr>
        <w:t xml:space="preserve">Monasteri e castelli. Difesa e organizzazione del territorio. Trasmissione culturale. </w:t>
      </w:r>
    </w:p>
    <w:p w:rsidR="00BE318F" w:rsidRPr="00BB6BE0" w:rsidRDefault="00BB6BE0" w:rsidP="00BE318F">
      <w:pPr>
        <w:jc w:val="both"/>
        <w:rPr>
          <w:rFonts w:ascii="Times New Roman" w:hAnsi="Times New Roman" w:cs="Times New Roman"/>
          <w:sz w:val="28"/>
          <w:szCs w:val="28"/>
        </w:rPr>
      </w:pPr>
      <w:r>
        <w:rPr>
          <w:rFonts w:ascii="Times New Roman" w:hAnsi="Times New Roman" w:cs="Times New Roman"/>
          <w:sz w:val="28"/>
          <w:szCs w:val="28"/>
        </w:rPr>
        <w:t xml:space="preserve">Le città: lo spirito mercantile e lo scontro politico. </w:t>
      </w:r>
    </w:p>
    <w:p w:rsidR="00BE318F" w:rsidRPr="00BB6BE0" w:rsidRDefault="00BE318F" w:rsidP="00BE318F">
      <w:pPr>
        <w:jc w:val="both"/>
        <w:rPr>
          <w:rFonts w:ascii="Times New Roman" w:hAnsi="Times New Roman" w:cs="Times New Roman"/>
          <w:b/>
          <w:sz w:val="28"/>
          <w:szCs w:val="28"/>
        </w:rPr>
      </w:pPr>
      <w:r w:rsidRPr="00BB6BE0">
        <w:rPr>
          <w:rFonts w:ascii="Times New Roman" w:hAnsi="Times New Roman" w:cs="Times New Roman"/>
          <w:b/>
          <w:sz w:val="28"/>
          <w:szCs w:val="28"/>
        </w:rPr>
        <w:lastRenderedPageBreak/>
        <w:t>La crisi del Trecento</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Il crollo demografico e le sue cause</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peste</w:t>
      </w:r>
      <w:r w:rsidR="00BB6BE0">
        <w:rPr>
          <w:rFonts w:ascii="Times New Roman" w:hAnsi="Times New Roman" w:cs="Times New Roman"/>
          <w:sz w:val="28"/>
          <w:szCs w:val="28"/>
        </w:rPr>
        <w:t>.</w:t>
      </w:r>
    </w:p>
    <w:p w:rsidR="00BB6BE0" w:rsidRDefault="00BB6BE0" w:rsidP="00BE318F">
      <w:pPr>
        <w:jc w:val="both"/>
        <w:rPr>
          <w:rFonts w:ascii="Times New Roman" w:hAnsi="Times New Roman" w:cs="Times New Roman"/>
          <w:sz w:val="28"/>
          <w:szCs w:val="28"/>
        </w:rPr>
      </w:pPr>
      <w:r>
        <w:rPr>
          <w:rFonts w:ascii="Times New Roman" w:hAnsi="Times New Roman" w:cs="Times New Roman"/>
          <w:sz w:val="28"/>
          <w:szCs w:val="28"/>
        </w:rPr>
        <w:t>La nascita delle Monarchie</w:t>
      </w:r>
      <w:r w:rsidRPr="00BB6BE0">
        <w:rPr>
          <w:rFonts w:ascii="Times New Roman" w:hAnsi="Times New Roman" w:cs="Times New Roman"/>
          <w:sz w:val="28"/>
          <w:szCs w:val="28"/>
        </w:rPr>
        <w:t xml:space="preserve"> nazionali e la crisi dei poteri universali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 xml:space="preserve">Predicazione religiosa e protesta sociale: John </w:t>
      </w:r>
      <w:proofErr w:type="spellStart"/>
      <w:r w:rsidRPr="00BB6BE0">
        <w:rPr>
          <w:rFonts w:ascii="Times New Roman" w:hAnsi="Times New Roman" w:cs="Times New Roman"/>
          <w:sz w:val="28"/>
          <w:szCs w:val="28"/>
        </w:rPr>
        <w:t>Wycliffe</w:t>
      </w:r>
      <w:proofErr w:type="spellEnd"/>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Il rafforzamento della monarchia francese</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L’Inghilterra tra XIII e XIV secolo</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Guerra dei Cent’anni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p</w:t>
      </w:r>
      <w:r w:rsidR="00BB6BE0">
        <w:rPr>
          <w:rFonts w:ascii="Times New Roman" w:hAnsi="Times New Roman" w:cs="Times New Roman"/>
          <w:sz w:val="28"/>
          <w:szCs w:val="28"/>
        </w:rPr>
        <w:t>enisola iberica: la Reconquista. Le premesse di una grande potenza oceanica.</w:t>
      </w:r>
    </w:p>
    <w:p w:rsidR="00BB6BE0" w:rsidRDefault="00BB6BE0" w:rsidP="00BE318F">
      <w:pPr>
        <w:jc w:val="both"/>
        <w:rPr>
          <w:rFonts w:ascii="Times New Roman" w:hAnsi="Times New Roman" w:cs="Times New Roman"/>
          <w:sz w:val="28"/>
          <w:szCs w:val="28"/>
        </w:rPr>
      </w:pPr>
    </w:p>
    <w:p w:rsidR="00BE318F" w:rsidRPr="00BB6BE0" w:rsidRDefault="00BE318F" w:rsidP="00BE318F">
      <w:pPr>
        <w:jc w:val="both"/>
        <w:rPr>
          <w:rFonts w:ascii="Times New Roman" w:hAnsi="Times New Roman" w:cs="Times New Roman"/>
          <w:b/>
          <w:sz w:val="28"/>
          <w:szCs w:val="28"/>
        </w:rPr>
      </w:pPr>
      <w:r w:rsidRPr="00BB6BE0">
        <w:rPr>
          <w:rFonts w:ascii="Times New Roman" w:hAnsi="Times New Roman" w:cs="Times New Roman"/>
          <w:b/>
          <w:sz w:val="28"/>
          <w:szCs w:val="28"/>
        </w:rPr>
        <w:t>Dall’apogeo alla crisi della Chiesa</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Filippo re di Francia contro Bonifacio VIII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Il papa ad Avignone e Cola di Rienzo a Roma</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Lo Scisma d’Occidente</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ripresa dei movimenti ereticali: Jan Hus</w:t>
      </w:r>
    </w:p>
    <w:p w:rsidR="00BB6BE0" w:rsidRDefault="00BB6BE0" w:rsidP="00BE318F">
      <w:pPr>
        <w:jc w:val="both"/>
        <w:rPr>
          <w:rFonts w:ascii="Times New Roman" w:hAnsi="Times New Roman" w:cs="Times New Roman"/>
          <w:sz w:val="28"/>
          <w:szCs w:val="28"/>
        </w:rPr>
      </w:pPr>
    </w:p>
    <w:p w:rsidR="00BB6BE0" w:rsidRPr="00BB6BE0" w:rsidRDefault="00BB6BE0" w:rsidP="00BE318F">
      <w:pPr>
        <w:jc w:val="both"/>
        <w:rPr>
          <w:rFonts w:ascii="Times New Roman" w:hAnsi="Times New Roman" w:cs="Times New Roman"/>
          <w:b/>
          <w:sz w:val="28"/>
          <w:szCs w:val="28"/>
        </w:rPr>
      </w:pPr>
      <w:r w:rsidRPr="00BB6BE0">
        <w:rPr>
          <w:rFonts w:ascii="Times New Roman" w:hAnsi="Times New Roman" w:cs="Times New Roman"/>
          <w:b/>
          <w:sz w:val="28"/>
          <w:szCs w:val="28"/>
        </w:rPr>
        <w:t>Sacro Romano Impero di Germania</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Un impero laico e tedesco</w:t>
      </w:r>
      <w:r w:rsidR="00BB6BE0">
        <w:rPr>
          <w:rFonts w:ascii="Times New Roman" w:hAnsi="Times New Roman" w:cs="Times New Roman"/>
          <w:sz w:val="28"/>
          <w:szCs w:val="28"/>
        </w:rPr>
        <w:t xml:space="preserve">. Grandi elettori e sviluppo delle città. </w:t>
      </w:r>
    </w:p>
    <w:p w:rsidR="00BB6BE0" w:rsidRDefault="00BB6BE0" w:rsidP="00BE318F">
      <w:pPr>
        <w:jc w:val="both"/>
        <w:rPr>
          <w:rFonts w:ascii="Times New Roman" w:hAnsi="Times New Roman" w:cs="Times New Roman"/>
          <w:sz w:val="28"/>
          <w:szCs w:val="28"/>
        </w:rPr>
      </w:pPr>
    </w:p>
    <w:p w:rsidR="00BB6BE0" w:rsidRPr="00BB6BE0" w:rsidRDefault="00BB6BE0" w:rsidP="00BE318F">
      <w:pPr>
        <w:jc w:val="both"/>
        <w:rPr>
          <w:rFonts w:ascii="Times New Roman" w:hAnsi="Times New Roman" w:cs="Times New Roman"/>
          <w:b/>
          <w:sz w:val="28"/>
          <w:szCs w:val="28"/>
        </w:rPr>
      </w:pPr>
      <w:r w:rsidRPr="00BB6BE0">
        <w:rPr>
          <w:rFonts w:ascii="Times New Roman" w:hAnsi="Times New Roman" w:cs="Times New Roman"/>
          <w:b/>
          <w:sz w:val="28"/>
          <w:szCs w:val="28"/>
        </w:rPr>
        <w:t>Da Bisanzio al Rinascimento</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L’Impero ottomano e la caduta dell’impero bizantino</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L’Italia degli Stati regionali fra Umanesimo e Rinascimento</w:t>
      </w:r>
    </w:p>
    <w:p w:rsidR="00BE318F" w:rsidRPr="00BB6BE0" w:rsidRDefault="00BB6BE0" w:rsidP="00BE318F">
      <w:pPr>
        <w:jc w:val="both"/>
        <w:rPr>
          <w:rFonts w:ascii="Times New Roman" w:hAnsi="Times New Roman" w:cs="Times New Roman"/>
          <w:sz w:val="28"/>
          <w:szCs w:val="28"/>
        </w:rPr>
      </w:pPr>
      <w:r w:rsidRPr="00BB6BE0">
        <w:rPr>
          <w:rFonts w:ascii="Times New Roman" w:hAnsi="Times New Roman" w:cs="Times New Roman"/>
          <w:sz w:val="28"/>
          <w:szCs w:val="28"/>
        </w:rPr>
        <w:t>La crisi del Comune</w:t>
      </w:r>
      <w:r>
        <w:rPr>
          <w:rFonts w:ascii="Times New Roman" w:hAnsi="Times New Roman" w:cs="Times New Roman"/>
          <w:sz w:val="28"/>
          <w:szCs w:val="28"/>
        </w:rPr>
        <w:t>.</w:t>
      </w:r>
      <w:r w:rsidRPr="00BB6BE0">
        <w:t xml:space="preserve"> </w:t>
      </w:r>
      <w:r w:rsidRPr="00BB6BE0">
        <w:rPr>
          <w:rFonts w:ascii="Times New Roman" w:hAnsi="Times New Roman" w:cs="Times New Roman"/>
          <w:sz w:val="28"/>
          <w:szCs w:val="28"/>
        </w:rPr>
        <w:t>Il potere signorile</w:t>
      </w:r>
      <w:r>
        <w:rPr>
          <w:rFonts w:ascii="Times New Roman" w:hAnsi="Times New Roman" w:cs="Times New Roman"/>
          <w:sz w:val="28"/>
          <w:szCs w:val="28"/>
        </w:rPr>
        <w:t xml:space="preserve"> </w:t>
      </w:r>
      <w:r w:rsidR="00BE318F" w:rsidRPr="00BB6BE0">
        <w:rPr>
          <w:rFonts w:ascii="Times New Roman" w:hAnsi="Times New Roman" w:cs="Times New Roman"/>
          <w:sz w:val="28"/>
          <w:szCs w:val="28"/>
        </w:rPr>
        <w:t>Dal Comune al Principato</w:t>
      </w:r>
      <w:r>
        <w:rPr>
          <w:rFonts w:ascii="Times New Roman" w:hAnsi="Times New Roman" w:cs="Times New Roman"/>
          <w:sz w:val="28"/>
          <w:szCs w:val="28"/>
        </w:rPr>
        <w:t xml:space="preserve">. </w:t>
      </w:r>
      <w:r w:rsidR="00BE318F" w:rsidRPr="00BB6BE0">
        <w:rPr>
          <w:rFonts w:ascii="Times New Roman" w:hAnsi="Times New Roman" w:cs="Times New Roman"/>
          <w:sz w:val="28"/>
          <w:szCs w:val="28"/>
        </w:rPr>
        <w:t>Dalla Signoria al Principato</w:t>
      </w:r>
      <w:r>
        <w:rPr>
          <w:rFonts w:ascii="Times New Roman" w:hAnsi="Times New Roman" w:cs="Times New Roman"/>
          <w:sz w:val="28"/>
          <w:szCs w:val="28"/>
        </w:rPr>
        <w:t xml:space="preserve"> </w:t>
      </w:r>
      <w:r w:rsidR="00BE318F" w:rsidRPr="00BB6BE0">
        <w:rPr>
          <w:rFonts w:ascii="Times New Roman" w:hAnsi="Times New Roman" w:cs="Times New Roman"/>
          <w:sz w:val="28"/>
          <w:szCs w:val="28"/>
        </w:rPr>
        <w:t>L’Italia centro-settentrionale: dinastie e repubbliche</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L’Italia meridionale</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lastRenderedPageBreak/>
        <w:t>I conflitti regionali in Italia e la pace di Lodi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Lega italica e la fine della politica dell’equilibrio</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discesa di Carlo VIII</w:t>
      </w:r>
      <w:r w:rsidR="00BB6BE0">
        <w:rPr>
          <w:rFonts w:ascii="Times New Roman" w:hAnsi="Times New Roman" w:cs="Times New Roman"/>
          <w:sz w:val="28"/>
          <w:szCs w:val="28"/>
        </w:rPr>
        <w:t xml:space="preserve">. </w:t>
      </w:r>
      <w:r w:rsidRPr="00BB6BE0">
        <w:rPr>
          <w:rFonts w:ascii="Times New Roman" w:hAnsi="Times New Roman" w:cs="Times New Roman"/>
          <w:sz w:val="28"/>
          <w:szCs w:val="28"/>
        </w:rPr>
        <w:t>La fine dell’indipendenza italiana</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Lo Stato della Chiesa</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Umanesimo e Rinascimento</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riscoperta dell’antichità</w:t>
      </w:r>
      <w:r w:rsidR="00BB6BE0">
        <w:rPr>
          <w:rFonts w:ascii="Times New Roman" w:hAnsi="Times New Roman" w:cs="Times New Roman"/>
          <w:sz w:val="28"/>
          <w:szCs w:val="28"/>
        </w:rPr>
        <w:t xml:space="preserve">. </w:t>
      </w:r>
      <w:r w:rsidRPr="00BB6BE0">
        <w:rPr>
          <w:rFonts w:ascii="Times New Roman" w:hAnsi="Times New Roman" w:cs="Times New Roman"/>
          <w:sz w:val="28"/>
          <w:szCs w:val="28"/>
        </w:rPr>
        <w:t>La corte e l’intellettuale</w:t>
      </w:r>
    </w:p>
    <w:p w:rsidR="00BE318F" w:rsidRPr="00BB6BE0" w:rsidRDefault="00BB6BE0" w:rsidP="00BE318F">
      <w:pPr>
        <w:jc w:val="both"/>
        <w:rPr>
          <w:rFonts w:ascii="Times New Roman" w:hAnsi="Times New Roman" w:cs="Times New Roman"/>
          <w:sz w:val="28"/>
          <w:szCs w:val="28"/>
        </w:rPr>
      </w:pPr>
      <w:r w:rsidRPr="00BB6BE0">
        <w:rPr>
          <w:rFonts w:ascii="Times New Roman" w:hAnsi="Times New Roman" w:cs="Times New Roman"/>
          <w:sz w:val="28"/>
          <w:szCs w:val="28"/>
        </w:rPr>
        <w:t>Medioevo e Rinascimento</w:t>
      </w:r>
      <w:r>
        <w:rPr>
          <w:rFonts w:ascii="Times New Roman" w:hAnsi="Times New Roman" w:cs="Times New Roman"/>
          <w:sz w:val="28"/>
          <w:szCs w:val="28"/>
        </w:rPr>
        <w:t xml:space="preserve">. </w:t>
      </w:r>
      <w:r w:rsidR="00BE318F" w:rsidRPr="00BB6BE0">
        <w:rPr>
          <w:rFonts w:ascii="Times New Roman" w:hAnsi="Times New Roman" w:cs="Times New Roman"/>
          <w:sz w:val="28"/>
          <w:szCs w:val="28"/>
        </w:rPr>
        <w:t>La rinascita della fiducia negli strumenti umani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L’invenzione della stampa</w:t>
      </w:r>
    </w:p>
    <w:p w:rsidR="00BB6BE0" w:rsidRDefault="00BB6BE0" w:rsidP="00BE318F">
      <w:pPr>
        <w:jc w:val="both"/>
        <w:rPr>
          <w:rFonts w:ascii="Times New Roman" w:hAnsi="Times New Roman" w:cs="Times New Roman"/>
          <w:sz w:val="28"/>
          <w:szCs w:val="28"/>
        </w:rPr>
      </w:pPr>
    </w:p>
    <w:p w:rsidR="00BB6BE0" w:rsidRPr="00BB6BE0" w:rsidRDefault="00BB6BE0" w:rsidP="00BE318F">
      <w:pPr>
        <w:jc w:val="both"/>
        <w:rPr>
          <w:rFonts w:ascii="Times New Roman" w:hAnsi="Times New Roman" w:cs="Times New Roman"/>
          <w:b/>
          <w:sz w:val="28"/>
          <w:szCs w:val="28"/>
        </w:rPr>
      </w:pPr>
      <w:r w:rsidRPr="00BB6BE0">
        <w:rPr>
          <w:rFonts w:ascii="Times New Roman" w:hAnsi="Times New Roman" w:cs="Times New Roman"/>
          <w:b/>
          <w:sz w:val="28"/>
          <w:szCs w:val="28"/>
        </w:rPr>
        <w:t>Un Nuovo Mondo</w:t>
      </w:r>
    </w:p>
    <w:p w:rsidR="00BB6BE0" w:rsidRDefault="00BB6BE0" w:rsidP="00BE318F">
      <w:pPr>
        <w:jc w:val="both"/>
        <w:rPr>
          <w:rFonts w:ascii="Times New Roman" w:hAnsi="Times New Roman" w:cs="Times New Roman"/>
          <w:sz w:val="28"/>
          <w:szCs w:val="28"/>
        </w:rPr>
      </w:pPr>
      <w:r w:rsidRPr="00BB6BE0">
        <w:rPr>
          <w:rFonts w:ascii="Times New Roman" w:hAnsi="Times New Roman" w:cs="Times New Roman"/>
          <w:sz w:val="28"/>
          <w:szCs w:val="28"/>
        </w:rPr>
        <w:t>La rivoluzione astronomica</w:t>
      </w:r>
      <w:r>
        <w:rPr>
          <w:rFonts w:ascii="Times New Roman" w:hAnsi="Times New Roman" w:cs="Times New Roman"/>
          <w:sz w:val="28"/>
          <w:szCs w:val="28"/>
        </w:rPr>
        <w:t>. La nuova immagine del mondo.</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I nuovi orizzonti terrestri</w:t>
      </w:r>
      <w:r w:rsidR="00BB6BE0">
        <w:rPr>
          <w:rFonts w:ascii="Times New Roman" w:hAnsi="Times New Roman" w:cs="Times New Roman"/>
          <w:sz w:val="28"/>
          <w:szCs w:val="28"/>
        </w:rPr>
        <w:t xml:space="preserve">. </w:t>
      </w:r>
      <w:r w:rsidRPr="00BB6BE0">
        <w:rPr>
          <w:rFonts w:ascii="Times New Roman" w:hAnsi="Times New Roman" w:cs="Times New Roman"/>
          <w:sz w:val="28"/>
          <w:szCs w:val="28"/>
        </w:rPr>
        <w:t>L’espansone dell’Occidente</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I navigatori portoghesi</w:t>
      </w:r>
      <w:r w:rsidR="00BB6BE0">
        <w:rPr>
          <w:rFonts w:ascii="Times New Roman" w:hAnsi="Times New Roman" w:cs="Times New Roman"/>
          <w:sz w:val="28"/>
          <w:szCs w:val="28"/>
        </w:rPr>
        <w:t xml:space="preserve">. </w:t>
      </w:r>
      <w:r w:rsidRPr="00BB6BE0">
        <w:rPr>
          <w:rFonts w:ascii="Times New Roman" w:hAnsi="Times New Roman" w:cs="Times New Roman"/>
          <w:sz w:val="28"/>
          <w:szCs w:val="28"/>
        </w:rPr>
        <w:t xml:space="preserve">Il ruolo della Spagna: Cristoforo </w:t>
      </w:r>
      <w:proofErr w:type="spellStart"/>
      <w:r w:rsidRPr="00BB6BE0">
        <w:rPr>
          <w:rFonts w:ascii="Times New Roman" w:hAnsi="Times New Roman" w:cs="Times New Roman"/>
          <w:sz w:val="28"/>
          <w:szCs w:val="28"/>
        </w:rPr>
        <w:t>Colombo</w:t>
      </w:r>
      <w:r w:rsidR="00BB6BE0">
        <w:rPr>
          <w:rFonts w:ascii="Times New Roman" w:hAnsi="Times New Roman" w:cs="Times New Roman"/>
          <w:sz w:val="28"/>
          <w:szCs w:val="28"/>
        </w:rPr>
        <w:t>.</w:t>
      </w:r>
      <w:r w:rsidRPr="00BB6BE0">
        <w:rPr>
          <w:rFonts w:ascii="Times New Roman" w:hAnsi="Times New Roman" w:cs="Times New Roman"/>
          <w:sz w:val="28"/>
          <w:szCs w:val="28"/>
        </w:rPr>
        <w:t>La</w:t>
      </w:r>
      <w:proofErr w:type="spellEnd"/>
      <w:r w:rsidRPr="00BB6BE0">
        <w:rPr>
          <w:rFonts w:ascii="Times New Roman" w:hAnsi="Times New Roman" w:cs="Times New Roman"/>
          <w:sz w:val="28"/>
          <w:szCs w:val="28"/>
        </w:rPr>
        <w:t xml:space="preserve"> spartizione del Nuovo Mondo tra Spagna e Portogallo</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Le civiltà precolombiane</w:t>
      </w:r>
      <w:r w:rsidR="00BB6BE0">
        <w:rPr>
          <w:rFonts w:ascii="Times New Roman" w:hAnsi="Times New Roman" w:cs="Times New Roman"/>
          <w:sz w:val="28"/>
          <w:szCs w:val="28"/>
        </w:rPr>
        <w:t>. I conquistad</w:t>
      </w:r>
      <w:r w:rsidRPr="00BB6BE0">
        <w:rPr>
          <w:rFonts w:ascii="Times New Roman" w:hAnsi="Times New Roman" w:cs="Times New Roman"/>
          <w:sz w:val="28"/>
          <w:szCs w:val="28"/>
        </w:rPr>
        <w:t>ore</w:t>
      </w:r>
      <w:r w:rsidR="00BB6BE0">
        <w:rPr>
          <w:rFonts w:ascii="Times New Roman" w:hAnsi="Times New Roman" w:cs="Times New Roman"/>
          <w:sz w:val="28"/>
          <w:szCs w:val="28"/>
        </w:rPr>
        <w:t xml:space="preserve">s. </w:t>
      </w:r>
      <w:r w:rsidRPr="00BB6BE0">
        <w:rPr>
          <w:rFonts w:ascii="Times New Roman" w:hAnsi="Times New Roman" w:cs="Times New Roman"/>
          <w:sz w:val="28"/>
          <w:szCs w:val="28"/>
        </w:rPr>
        <w:t>L’organizzazione delle colonie spagnole</w:t>
      </w:r>
    </w:p>
    <w:p w:rsidR="00BB6BE0" w:rsidRDefault="00BB6BE0" w:rsidP="00BE318F">
      <w:pPr>
        <w:jc w:val="both"/>
        <w:rPr>
          <w:rFonts w:ascii="Times New Roman" w:hAnsi="Times New Roman" w:cs="Times New Roman"/>
          <w:sz w:val="28"/>
          <w:szCs w:val="28"/>
        </w:rPr>
      </w:pPr>
    </w:p>
    <w:p w:rsidR="00BB6BE0" w:rsidRPr="00BB6BE0" w:rsidRDefault="00BB6BE0" w:rsidP="00BE318F">
      <w:pPr>
        <w:jc w:val="both"/>
        <w:rPr>
          <w:rFonts w:ascii="Times New Roman" w:hAnsi="Times New Roman" w:cs="Times New Roman"/>
          <w:b/>
          <w:sz w:val="28"/>
          <w:szCs w:val="28"/>
        </w:rPr>
      </w:pPr>
      <w:r w:rsidRPr="00BB6BE0">
        <w:rPr>
          <w:rFonts w:ascii="Times New Roman" w:hAnsi="Times New Roman" w:cs="Times New Roman"/>
          <w:b/>
          <w:sz w:val="28"/>
          <w:szCs w:val="28"/>
        </w:rPr>
        <w:t>Riforma e Controriforma.</w:t>
      </w:r>
    </w:p>
    <w:p w:rsidR="00BE318F" w:rsidRPr="00BB6BE0" w:rsidRDefault="00BB6BE0" w:rsidP="00BE318F">
      <w:pPr>
        <w:jc w:val="both"/>
        <w:rPr>
          <w:rFonts w:ascii="Times New Roman" w:hAnsi="Times New Roman" w:cs="Times New Roman"/>
          <w:sz w:val="28"/>
          <w:szCs w:val="28"/>
        </w:rPr>
      </w:pPr>
      <w:r>
        <w:rPr>
          <w:rFonts w:ascii="Times New Roman" w:hAnsi="Times New Roman" w:cs="Times New Roman"/>
          <w:sz w:val="28"/>
          <w:szCs w:val="28"/>
        </w:rPr>
        <w:t>I</w:t>
      </w:r>
      <w:r w:rsidRPr="00BB6BE0">
        <w:rPr>
          <w:rFonts w:ascii="Times New Roman" w:hAnsi="Times New Roman" w:cs="Times New Roman"/>
          <w:sz w:val="28"/>
          <w:szCs w:val="28"/>
        </w:rPr>
        <w:t xml:space="preserve">l problema delle indulgenze </w:t>
      </w:r>
      <w:r>
        <w:rPr>
          <w:rFonts w:ascii="Times New Roman" w:hAnsi="Times New Roman" w:cs="Times New Roman"/>
          <w:sz w:val="28"/>
          <w:szCs w:val="28"/>
        </w:rPr>
        <w:t xml:space="preserve">e </w:t>
      </w:r>
      <w:r w:rsidR="00BE318F" w:rsidRPr="00BB6BE0">
        <w:rPr>
          <w:rFonts w:ascii="Times New Roman" w:hAnsi="Times New Roman" w:cs="Times New Roman"/>
          <w:sz w:val="28"/>
          <w:szCs w:val="28"/>
        </w:rPr>
        <w:t>la Riforma in Germania</w:t>
      </w:r>
      <w:r>
        <w:rPr>
          <w:rFonts w:ascii="Times New Roman" w:hAnsi="Times New Roman" w:cs="Times New Roman"/>
          <w:sz w:val="28"/>
          <w:szCs w:val="28"/>
        </w:rPr>
        <w:t xml:space="preserve">. Lutero ed Erasmo. </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Germania di Carlo V</w:t>
      </w:r>
      <w:r w:rsidR="00BB6BE0">
        <w:rPr>
          <w:rFonts w:ascii="Times New Roman" w:hAnsi="Times New Roman" w:cs="Times New Roman"/>
          <w:sz w:val="28"/>
          <w:szCs w:val="28"/>
        </w:rPr>
        <w:t xml:space="preserve">. </w:t>
      </w:r>
      <w:r w:rsidRPr="00BB6BE0">
        <w:rPr>
          <w:rFonts w:ascii="Times New Roman" w:hAnsi="Times New Roman" w:cs="Times New Roman"/>
          <w:sz w:val="28"/>
          <w:szCs w:val="28"/>
        </w:rPr>
        <w:t>Principi, cavalieri, contadini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Gli anabattisti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Riforma in Europa</w:t>
      </w:r>
      <w:r w:rsidR="00BB6BE0">
        <w:rPr>
          <w:rFonts w:ascii="Times New Roman" w:hAnsi="Times New Roman" w:cs="Times New Roman"/>
          <w:sz w:val="28"/>
          <w:szCs w:val="28"/>
        </w:rPr>
        <w:t xml:space="preserve"> </w:t>
      </w:r>
      <w:r w:rsidRPr="00BB6BE0">
        <w:rPr>
          <w:rFonts w:ascii="Times New Roman" w:hAnsi="Times New Roman" w:cs="Times New Roman"/>
          <w:sz w:val="28"/>
          <w:szCs w:val="28"/>
        </w:rPr>
        <w:t xml:space="preserve"> Calvino a Ginevra</w:t>
      </w:r>
      <w:r w:rsidR="00BB6BE0">
        <w:rPr>
          <w:rFonts w:ascii="Times New Roman" w:hAnsi="Times New Roman" w:cs="Times New Roman"/>
          <w:sz w:val="28"/>
          <w:szCs w:val="28"/>
        </w:rPr>
        <w:t xml:space="preserve">, </w:t>
      </w:r>
      <w:proofErr w:type="spellStart"/>
      <w:r w:rsidR="00BB6BE0">
        <w:rPr>
          <w:rFonts w:ascii="Times New Roman" w:hAnsi="Times New Roman" w:cs="Times New Roman"/>
          <w:sz w:val="28"/>
          <w:szCs w:val="28"/>
        </w:rPr>
        <w:t>Zwingli</w:t>
      </w:r>
      <w:proofErr w:type="spellEnd"/>
      <w:r w:rsidR="00BB6BE0">
        <w:rPr>
          <w:rFonts w:ascii="Times New Roman" w:hAnsi="Times New Roman" w:cs="Times New Roman"/>
          <w:sz w:val="28"/>
          <w:szCs w:val="28"/>
        </w:rPr>
        <w:t xml:space="preserve">. </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Chiesa anglicana e la Riforma in Inghilterra</w:t>
      </w:r>
    </w:p>
    <w:p w:rsidR="00BB6BE0" w:rsidRDefault="00BB6BE0" w:rsidP="00BE318F">
      <w:pPr>
        <w:jc w:val="both"/>
        <w:rPr>
          <w:rFonts w:ascii="Times New Roman" w:hAnsi="Times New Roman" w:cs="Times New Roman"/>
          <w:sz w:val="28"/>
          <w:szCs w:val="28"/>
        </w:rPr>
      </w:pP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b/>
          <w:sz w:val="28"/>
          <w:szCs w:val="28"/>
        </w:rPr>
        <w:t>Il sogno imperiale di Carlo V</w:t>
      </w:r>
      <w:r w:rsidR="00BB6BE0">
        <w:rPr>
          <w:rFonts w:ascii="Times New Roman" w:hAnsi="Times New Roman" w:cs="Times New Roman"/>
          <w:sz w:val="28"/>
          <w:szCs w:val="28"/>
        </w:rPr>
        <w:t xml:space="preserve"> </w:t>
      </w:r>
    </w:p>
    <w:p w:rsid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L’impero di Carlo V</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lastRenderedPageBreak/>
        <w:t>Carlo V e Francesco I: i due rivali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 xml:space="preserve">Il conflitto franco-asburgico fino alla pace di </w:t>
      </w:r>
      <w:proofErr w:type="spellStart"/>
      <w:r w:rsidRPr="00BB6BE0">
        <w:rPr>
          <w:rFonts w:ascii="Times New Roman" w:hAnsi="Times New Roman" w:cs="Times New Roman"/>
          <w:sz w:val="28"/>
          <w:szCs w:val="28"/>
        </w:rPr>
        <w:t>Cateau-Cambrésis</w:t>
      </w:r>
      <w:proofErr w:type="spellEnd"/>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Economia e società nel XVI secolo</w:t>
      </w:r>
      <w:r w:rsidR="00BB6BE0">
        <w:rPr>
          <w:rFonts w:ascii="Times New Roman" w:hAnsi="Times New Roman" w:cs="Times New Roman"/>
          <w:sz w:val="28"/>
          <w:szCs w:val="28"/>
        </w:rPr>
        <w:t xml:space="preserve">: </w:t>
      </w:r>
      <w:r w:rsidRPr="00BB6BE0">
        <w:rPr>
          <w:rFonts w:ascii="Times New Roman" w:hAnsi="Times New Roman" w:cs="Times New Roman"/>
          <w:sz w:val="28"/>
          <w:szCs w:val="28"/>
        </w:rPr>
        <w:t>La rivoluzione dei prezzi</w:t>
      </w:r>
      <w:r w:rsidR="00BB6BE0">
        <w:rPr>
          <w:rFonts w:ascii="Times New Roman" w:hAnsi="Times New Roman" w:cs="Times New Roman"/>
          <w:sz w:val="28"/>
          <w:szCs w:val="28"/>
        </w:rPr>
        <w:t xml:space="preserve">. </w:t>
      </w:r>
      <w:r w:rsidRPr="00BB6BE0">
        <w:rPr>
          <w:rFonts w:ascii="Times New Roman" w:hAnsi="Times New Roman" w:cs="Times New Roman"/>
          <w:sz w:val="28"/>
          <w:szCs w:val="28"/>
        </w:rPr>
        <w:t>La crisi nei vari Pesi europei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Verso il moderno capitalismo: commerci e prestiti</w:t>
      </w:r>
      <w:r w:rsidR="00BB6BE0">
        <w:rPr>
          <w:rFonts w:ascii="Times New Roman" w:hAnsi="Times New Roman" w:cs="Times New Roman"/>
          <w:sz w:val="28"/>
          <w:szCs w:val="28"/>
        </w:rPr>
        <w:t xml:space="preserve">, società per azioni e banche. </w:t>
      </w:r>
    </w:p>
    <w:p w:rsidR="00BE318F"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produzione industriale</w:t>
      </w:r>
    </w:p>
    <w:p w:rsidR="0052469A" w:rsidRPr="00BB6BE0" w:rsidRDefault="0052469A" w:rsidP="00BE318F">
      <w:pPr>
        <w:jc w:val="both"/>
        <w:rPr>
          <w:rFonts w:ascii="Times New Roman" w:hAnsi="Times New Roman" w:cs="Times New Roman"/>
          <w:sz w:val="28"/>
          <w:szCs w:val="28"/>
        </w:rPr>
      </w:pPr>
    </w:p>
    <w:p w:rsidR="00BE318F" w:rsidRPr="0052469A" w:rsidRDefault="0052469A" w:rsidP="00BE318F">
      <w:pPr>
        <w:jc w:val="both"/>
        <w:rPr>
          <w:rFonts w:ascii="Times New Roman" w:hAnsi="Times New Roman" w:cs="Times New Roman"/>
          <w:b/>
          <w:sz w:val="28"/>
          <w:szCs w:val="28"/>
        </w:rPr>
      </w:pPr>
      <w:r w:rsidRPr="0052469A">
        <w:rPr>
          <w:rFonts w:ascii="Times New Roman" w:hAnsi="Times New Roman" w:cs="Times New Roman"/>
          <w:b/>
          <w:sz w:val="28"/>
          <w:szCs w:val="28"/>
        </w:rPr>
        <w:t xml:space="preserve">La </w:t>
      </w:r>
      <w:r w:rsidR="00BE318F" w:rsidRPr="0052469A">
        <w:rPr>
          <w:rFonts w:ascii="Times New Roman" w:hAnsi="Times New Roman" w:cs="Times New Roman"/>
          <w:b/>
          <w:sz w:val="28"/>
          <w:szCs w:val="28"/>
        </w:rPr>
        <w:t xml:space="preserve">Riforma cattolica </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Le spinte riformatrici interne alla Chiesa</w:t>
      </w:r>
      <w:r w:rsidR="0052469A">
        <w:rPr>
          <w:rFonts w:ascii="Times New Roman" w:hAnsi="Times New Roman" w:cs="Times New Roman"/>
          <w:sz w:val="28"/>
          <w:szCs w:val="28"/>
        </w:rPr>
        <w:t xml:space="preserve">. </w:t>
      </w:r>
      <w:r w:rsidRPr="00BB6BE0">
        <w:rPr>
          <w:rFonts w:ascii="Times New Roman" w:hAnsi="Times New Roman" w:cs="Times New Roman"/>
          <w:sz w:val="28"/>
          <w:szCs w:val="28"/>
        </w:rPr>
        <w:t>I nuovi Ordini religiosi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Compagnia di Gesù</w:t>
      </w:r>
      <w:r w:rsidR="0052469A">
        <w:rPr>
          <w:rFonts w:ascii="Times New Roman" w:hAnsi="Times New Roman" w:cs="Times New Roman"/>
          <w:sz w:val="28"/>
          <w:szCs w:val="28"/>
        </w:rPr>
        <w:t>.</w:t>
      </w:r>
      <w:r w:rsidRPr="00BB6BE0">
        <w:rPr>
          <w:rFonts w:ascii="Times New Roman" w:hAnsi="Times New Roman" w:cs="Times New Roman"/>
          <w:sz w:val="28"/>
          <w:szCs w:val="28"/>
        </w:rPr>
        <w:t>Il Concilio di Trento</w:t>
      </w:r>
      <w:r w:rsidR="0052469A">
        <w:rPr>
          <w:rFonts w:ascii="Times New Roman" w:hAnsi="Times New Roman" w:cs="Times New Roman"/>
          <w:sz w:val="28"/>
          <w:szCs w:val="28"/>
        </w:rPr>
        <w:t>.La Chiesa tridentina.</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 xml:space="preserve">La censura culturale: Campanella e </w:t>
      </w:r>
      <w:proofErr w:type="spellStart"/>
      <w:r w:rsidRPr="00BB6BE0">
        <w:rPr>
          <w:rFonts w:ascii="Times New Roman" w:hAnsi="Times New Roman" w:cs="Times New Roman"/>
          <w:sz w:val="28"/>
          <w:szCs w:val="28"/>
        </w:rPr>
        <w:t>Bruno</w:t>
      </w:r>
      <w:r w:rsidR="0052469A">
        <w:rPr>
          <w:rFonts w:ascii="Times New Roman" w:hAnsi="Times New Roman" w:cs="Times New Roman"/>
          <w:sz w:val="28"/>
          <w:szCs w:val="28"/>
        </w:rPr>
        <w:t>.</w:t>
      </w:r>
      <w:r w:rsidRPr="00BB6BE0">
        <w:rPr>
          <w:rFonts w:ascii="Times New Roman" w:hAnsi="Times New Roman" w:cs="Times New Roman"/>
          <w:sz w:val="28"/>
          <w:szCs w:val="28"/>
        </w:rPr>
        <w:t>Il</w:t>
      </w:r>
      <w:proofErr w:type="spellEnd"/>
      <w:r w:rsidRPr="00BB6BE0">
        <w:rPr>
          <w:rFonts w:ascii="Times New Roman" w:hAnsi="Times New Roman" w:cs="Times New Roman"/>
          <w:sz w:val="28"/>
          <w:szCs w:val="28"/>
        </w:rPr>
        <w:t xml:space="preserve"> caso Galilei</w:t>
      </w:r>
    </w:p>
    <w:p w:rsidR="00BE318F"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Stregoneria e caccia alle streghe</w:t>
      </w:r>
      <w:r w:rsidR="0052469A">
        <w:rPr>
          <w:rFonts w:ascii="Times New Roman" w:hAnsi="Times New Roman" w:cs="Times New Roman"/>
          <w:sz w:val="28"/>
          <w:szCs w:val="28"/>
        </w:rPr>
        <w:t>.</w:t>
      </w:r>
    </w:p>
    <w:p w:rsidR="0052469A" w:rsidRPr="00BB6BE0" w:rsidRDefault="0052469A" w:rsidP="00BE318F">
      <w:pPr>
        <w:jc w:val="both"/>
        <w:rPr>
          <w:rFonts w:ascii="Times New Roman" w:hAnsi="Times New Roman" w:cs="Times New Roman"/>
          <w:sz w:val="28"/>
          <w:szCs w:val="28"/>
        </w:rPr>
      </w:pPr>
    </w:p>
    <w:p w:rsidR="00BE318F" w:rsidRPr="0052469A" w:rsidRDefault="00BE318F" w:rsidP="00BE318F">
      <w:pPr>
        <w:jc w:val="both"/>
        <w:rPr>
          <w:rFonts w:ascii="Times New Roman" w:hAnsi="Times New Roman" w:cs="Times New Roman"/>
          <w:b/>
          <w:sz w:val="28"/>
          <w:szCs w:val="28"/>
        </w:rPr>
      </w:pPr>
      <w:r w:rsidRPr="0052469A">
        <w:rPr>
          <w:rFonts w:ascii="Times New Roman" w:hAnsi="Times New Roman" w:cs="Times New Roman"/>
          <w:b/>
          <w:sz w:val="28"/>
          <w:szCs w:val="28"/>
        </w:rPr>
        <w:t>La Spagna di Filippo II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Il siglo de oro della Spagna</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L’azione di governo</w:t>
      </w:r>
      <w:r w:rsidR="0052469A">
        <w:rPr>
          <w:rFonts w:ascii="Times New Roman" w:hAnsi="Times New Roman" w:cs="Times New Roman"/>
          <w:sz w:val="28"/>
          <w:szCs w:val="28"/>
        </w:rPr>
        <w:t xml:space="preserve">. </w:t>
      </w:r>
      <w:r w:rsidRPr="00BB6BE0">
        <w:rPr>
          <w:rFonts w:ascii="Times New Roman" w:hAnsi="Times New Roman" w:cs="Times New Roman"/>
          <w:sz w:val="28"/>
          <w:szCs w:val="28"/>
        </w:rPr>
        <w:t>La repressione religiosa</w:t>
      </w:r>
      <w:r w:rsidR="0052469A">
        <w:rPr>
          <w:rFonts w:ascii="Times New Roman" w:hAnsi="Times New Roman" w:cs="Times New Roman"/>
          <w:sz w:val="28"/>
          <w:szCs w:val="28"/>
        </w:rPr>
        <w:t xml:space="preserve">. </w:t>
      </w:r>
      <w:r w:rsidRPr="00BB6BE0">
        <w:rPr>
          <w:rFonts w:ascii="Times New Roman" w:hAnsi="Times New Roman" w:cs="Times New Roman"/>
          <w:sz w:val="28"/>
          <w:szCs w:val="28"/>
        </w:rPr>
        <w:t>La politica estera di Filippo II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lotta contro i Turchi</w:t>
      </w:r>
    </w:p>
    <w:p w:rsidR="0052469A" w:rsidRDefault="0052469A" w:rsidP="00BE318F">
      <w:pPr>
        <w:jc w:val="both"/>
        <w:rPr>
          <w:rFonts w:ascii="Times New Roman" w:hAnsi="Times New Roman" w:cs="Times New Roman"/>
          <w:sz w:val="28"/>
          <w:szCs w:val="28"/>
        </w:rPr>
      </w:pPr>
    </w:p>
    <w:p w:rsidR="00BE318F" w:rsidRPr="0052469A" w:rsidRDefault="00BE318F" w:rsidP="00BE318F">
      <w:pPr>
        <w:jc w:val="both"/>
        <w:rPr>
          <w:rFonts w:ascii="Times New Roman" w:hAnsi="Times New Roman" w:cs="Times New Roman"/>
          <w:b/>
          <w:sz w:val="28"/>
          <w:szCs w:val="28"/>
        </w:rPr>
      </w:pPr>
      <w:r w:rsidRPr="0052469A">
        <w:rPr>
          <w:rFonts w:ascii="Times New Roman" w:hAnsi="Times New Roman" w:cs="Times New Roman"/>
          <w:b/>
          <w:sz w:val="28"/>
          <w:szCs w:val="28"/>
        </w:rPr>
        <w:t>L’ascesa della potenza inglese</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Enrico VIII</w:t>
      </w:r>
      <w:r w:rsidR="0052469A">
        <w:rPr>
          <w:rFonts w:ascii="Times New Roman" w:hAnsi="Times New Roman" w:cs="Times New Roman"/>
          <w:sz w:val="28"/>
          <w:szCs w:val="28"/>
        </w:rPr>
        <w:t xml:space="preserve">. </w:t>
      </w:r>
      <w:r w:rsidRPr="00BB6BE0">
        <w:rPr>
          <w:rFonts w:ascii="Times New Roman" w:hAnsi="Times New Roman" w:cs="Times New Roman"/>
          <w:sz w:val="28"/>
          <w:szCs w:val="28"/>
        </w:rPr>
        <w:t>Elisabet</w:t>
      </w:r>
      <w:r w:rsidR="0052469A">
        <w:rPr>
          <w:rFonts w:ascii="Times New Roman" w:hAnsi="Times New Roman" w:cs="Times New Roman"/>
          <w:sz w:val="28"/>
          <w:szCs w:val="28"/>
        </w:rPr>
        <w:t>ta I.</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I commerci e il dominio coloniale</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cultura dell’età elisabettiana</w:t>
      </w:r>
    </w:p>
    <w:p w:rsidR="00BE318F"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Il conflitto tra Inghilterra e Spagna</w:t>
      </w:r>
    </w:p>
    <w:p w:rsidR="0052469A" w:rsidRPr="00BB6BE0" w:rsidRDefault="0052469A" w:rsidP="00BE318F">
      <w:pPr>
        <w:jc w:val="both"/>
        <w:rPr>
          <w:rFonts w:ascii="Times New Roman" w:hAnsi="Times New Roman" w:cs="Times New Roman"/>
          <w:sz w:val="28"/>
          <w:szCs w:val="28"/>
        </w:rPr>
      </w:pPr>
    </w:p>
    <w:p w:rsidR="00BE318F" w:rsidRPr="0052469A" w:rsidRDefault="00BE318F" w:rsidP="00BE318F">
      <w:pPr>
        <w:jc w:val="both"/>
        <w:rPr>
          <w:rFonts w:ascii="Times New Roman" w:hAnsi="Times New Roman" w:cs="Times New Roman"/>
          <w:b/>
          <w:sz w:val="28"/>
          <w:szCs w:val="28"/>
        </w:rPr>
      </w:pPr>
      <w:r w:rsidRPr="0052469A">
        <w:rPr>
          <w:rFonts w:ascii="Times New Roman" w:hAnsi="Times New Roman" w:cs="Times New Roman"/>
          <w:b/>
          <w:sz w:val="28"/>
          <w:szCs w:val="28"/>
        </w:rPr>
        <w:t xml:space="preserve">La Francia nell’epoca delle guerre di religione </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lastRenderedPageBreak/>
        <w:t>L’origine di una guerra civile</w:t>
      </w:r>
      <w:r w:rsidR="0052469A">
        <w:rPr>
          <w:rFonts w:ascii="Times New Roman" w:hAnsi="Times New Roman" w:cs="Times New Roman"/>
          <w:sz w:val="28"/>
          <w:szCs w:val="28"/>
        </w:rPr>
        <w:t xml:space="preserve"> religiosa. </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Dalla guerra dei tre Enrichi all’editto di Nantes</w:t>
      </w:r>
    </w:p>
    <w:p w:rsidR="00BE318F" w:rsidRPr="00BB6BE0"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La politica di Enrico IV</w:t>
      </w:r>
    </w:p>
    <w:p w:rsidR="00BE318F" w:rsidRDefault="00BE318F" w:rsidP="00BE318F">
      <w:pPr>
        <w:jc w:val="both"/>
        <w:rPr>
          <w:rFonts w:ascii="Times New Roman" w:hAnsi="Times New Roman" w:cs="Times New Roman"/>
          <w:sz w:val="28"/>
          <w:szCs w:val="28"/>
        </w:rPr>
      </w:pPr>
      <w:r w:rsidRPr="00BB6BE0">
        <w:rPr>
          <w:rFonts w:ascii="Times New Roman" w:hAnsi="Times New Roman" w:cs="Times New Roman"/>
          <w:sz w:val="28"/>
          <w:szCs w:val="28"/>
        </w:rPr>
        <w:t>Il dibattito politico</w:t>
      </w:r>
    </w:p>
    <w:p w:rsidR="0052469A" w:rsidRDefault="0052469A" w:rsidP="00BE318F">
      <w:pPr>
        <w:jc w:val="both"/>
        <w:rPr>
          <w:rFonts w:ascii="Times New Roman" w:hAnsi="Times New Roman" w:cs="Times New Roman"/>
          <w:sz w:val="28"/>
          <w:szCs w:val="28"/>
        </w:rPr>
      </w:pPr>
    </w:p>
    <w:p w:rsidR="0052469A" w:rsidRPr="0052469A" w:rsidRDefault="0052469A" w:rsidP="00BE318F">
      <w:pPr>
        <w:jc w:val="both"/>
        <w:rPr>
          <w:rFonts w:ascii="Times New Roman" w:hAnsi="Times New Roman" w:cs="Times New Roman"/>
          <w:b/>
          <w:sz w:val="28"/>
          <w:szCs w:val="28"/>
        </w:rPr>
      </w:pPr>
      <w:r w:rsidRPr="0052469A">
        <w:rPr>
          <w:rFonts w:ascii="Times New Roman" w:hAnsi="Times New Roman" w:cs="Times New Roman"/>
          <w:b/>
          <w:sz w:val="28"/>
          <w:szCs w:val="28"/>
        </w:rPr>
        <w:t>Proposta di attività interdisciplinare</w:t>
      </w:r>
    </w:p>
    <w:p w:rsidR="0052469A" w:rsidRDefault="0052469A" w:rsidP="00BE318F">
      <w:pPr>
        <w:jc w:val="both"/>
        <w:rPr>
          <w:rFonts w:ascii="Times New Roman" w:hAnsi="Times New Roman" w:cs="Times New Roman"/>
          <w:i/>
          <w:sz w:val="28"/>
          <w:szCs w:val="28"/>
        </w:rPr>
      </w:pPr>
      <w:r w:rsidRPr="0052469A">
        <w:rPr>
          <w:rFonts w:ascii="Times New Roman" w:hAnsi="Times New Roman" w:cs="Times New Roman"/>
          <w:i/>
          <w:sz w:val="28"/>
          <w:szCs w:val="28"/>
        </w:rPr>
        <w:t>14 d.C.-2014. Duem</w:t>
      </w:r>
      <w:r>
        <w:rPr>
          <w:rFonts w:ascii="Times New Roman" w:hAnsi="Times New Roman" w:cs="Times New Roman"/>
          <w:i/>
          <w:sz w:val="28"/>
          <w:szCs w:val="28"/>
        </w:rPr>
        <w:t>ila anni dalla morte di Augusto</w:t>
      </w:r>
    </w:p>
    <w:p w:rsidR="0052469A" w:rsidRDefault="0052469A" w:rsidP="00BE318F">
      <w:pPr>
        <w:jc w:val="both"/>
        <w:rPr>
          <w:rFonts w:ascii="Times New Roman" w:hAnsi="Times New Roman" w:cs="Times New Roman"/>
          <w:sz w:val="28"/>
          <w:szCs w:val="28"/>
        </w:rPr>
      </w:pPr>
      <w:r>
        <w:rPr>
          <w:rFonts w:ascii="Times New Roman" w:hAnsi="Times New Roman" w:cs="Times New Roman"/>
          <w:sz w:val="28"/>
          <w:szCs w:val="28"/>
        </w:rPr>
        <w:t>Il docente di storia intende dare il suo contributo alla sviluppo della proposta approfondendo il tema del  mito della regalità augustea nel periodo medievale:</w:t>
      </w:r>
    </w:p>
    <w:p w:rsidR="0052469A" w:rsidRDefault="0052469A" w:rsidP="00BE318F">
      <w:pPr>
        <w:jc w:val="both"/>
        <w:rPr>
          <w:rFonts w:ascii="Times New Roman" w:hAnsi="Times New Roman" w:cs="Times New Roman"/>
          <w:sz w:val="28"/>
          <w:szCs w:val="28"/>
        </w:rPr>
      </w:pPr>
      <w:r>
        <w:rPr>
          <w:rFonts w:ascii="Times New Roman" w:hAnsi="Times New Roman" w:cs="Times New Roman"/>
          <w:sz w:val="28"/>
          <w:szCs w:val="28"/>
        </w:rPr>
        <w:t>- Carlo Magno “Augusto e pacifico imperatore”.</w:t>
      </w:r>
    </w:p>
    <w:p w:rsidR="0052469A" w:rsidRDefault="0052469A" w:rsidP="00BE318F">
      <w:pPr>
        <w:jc w:val="both"/>
        <w:rPr>
          <w:rFonts w:ascii="Times New Roman" w:hAnsi="Times New Roman" w:cs="Times New Roman"/>
          <w:sz w:val="28"/>
          <w:szCs w:val="28"/>
        </w:rPr>
      </w:pPr>
      <w:r>
        <w:rPr>
          <w:rFonts w:ascii="Times New Roman" w:hAnsi="Times New Roman" w:cs="Times New Roman"/>
          <w:sz w:val="28"/>
          <w:szCs w:val="28"/>
        </w:rPr>
        <w:t>- Il tema della Translatio Imperi da Roma ai regni romano-germanici e al Sacro Romano Impero.</w:t>
      </w:r>
    </w:p>
    <w:p w:rsidR="0052469A" w:rsidRDefault="0052469A" w:rsidP="00BE318F">
      <w:pPr>
        <w:jc w:val="both"/>
        <w:rPr>
          <w:rFonts w:ascii="Times New Roman" w:hAnsi="Times New Roman" w:cs="Times New Roman"/>
          <w:sz w:val="28"/>
          <w:szCs w:val="28"/>
        </w:rPr>
      </w:pPr>
      <w:r>
        <w:rPr>
          <w:rFonts w:ascii="Times New Roman" w:hAnsi="Times New Roman" w:cs="Times New Roman"/>
          <w:sz w:val="28"/>
          <w:szCs w:val="28"/>
        </w:rPr>
        <w:t>- Il confronto con l’Impero Romano d’Oriente.</w:t>
      </w:r>
    </w:p>
    <w:p w:rsidR="0052469A" w:rsidRPr="0052469A" w:rsidRDefault="0052469A" w:rsidP="00BE318F">
      <w:pPr>
        <w:jc w:val="both"/>
        <w:rPr>
          <w:rFonts w:ascii="Times New Roman" w:hAnsi="Times New Roman" w:cs="Times New Roman"/>
          <w:sz w:val="28"/>
          <w:szCs w:val="28"/>
        </w:rPr>
      </w:pPr>
      <w:r>
        <w:rPr>
          <w:rFonts w:ascii="Times New Roman" w:hAnsi="Times New Roman" w:cs="Times New Roman"/>
          <w:sz w:val="28"/>
          <w:szCs w:val="28"/>
        </w:rPr>
        <w:t xml:space="preserve">- Il mito di Mosca “Terza Roma” e il titolo cesareo dei sovrani russi. </w:t>
      </w:r>
      <w:bookmarkStart w:id="0" w:name="_GoBack"/>
      <w:bookmarkEnd w:id="0"/>
    </w:p>
    <w:p w:rsidR="00BE318F" w:rsidRDefault="00BE318F" w:rsidP="002A120E">
      <w:pPr>
        <w:jc w:val="both"/>
        <w:rPr>
          <w:rFonts w:ascii="Times New Roman" w:hAnsi="Times New Roman" w:cs="Times New Roman"/>
          <w:b/>
          <w:sz w:val="28"/>
          <w:szCs w:val="28"/>
        </w:rPr>
      </w:pPr>
    </w:p>
    <w:p w:rsidR="002A120E" w:rsidRDefault="002A120E" w:rsidP="002A120E">
      <w:pPr>
        <w:jc w:val="both"/>
        <w:rPr>
          <w:rFonts w:ascii="Times New Roman" w:hAnsi="Times New Roman" w:cs="Times New Roman"/>
          <w:b/>
          <w:sz w:val="28"/>
          <w:szCs w:val="28"/>
        </w:rPr>
      </w:pPr>
    </w:p>
    <w:p w:rsidR="002A120E" w:rsidRDefault="002A120E" w:rsidP="002A120E">
      <w:pPr>
        <w:jc w:val="both"/>
        <w:rPr>
          <w:rFonts w:ascii="Times New Roman" w:hAnsi="Times New Roman" w:cs="Times New Roman"/>
          <w:b/>
          <w:sz w:val="28"/>
          <w:szCs w:val="28"/>
        </w:rPr>
      </w:pPr>
    </w:p>
    <w:p w:rsidR="002A120E" w:rsidRDefault="002A120E" w:rsidP="002A120E">
      <w:pPr>
        <w:jc w:val="both"/>
        <w:rPr>
          <w:rFonts w:ascii="Times New Roman" w:hAnsi="Times New Roman" w:cs="Times New Roman"/>
          <w:b/>
          <w:sz w:val="28"/>
          <w:szCs w:val="28"/>
        </w:rPr>
      </w:pPr>
      <w:r w:rsidRPr="00410A4C">
        <w:rPr>
          <w:rFonts w:ascii="Times New Roman" w:hAnsi="Times New Roman" w:cs="Times New Roman"/>
          <w:b/>
          <w:sz w:val="28"/>
          <w:szCs w:val="28"/>
        </w:rPr>
        <w:t>Metodologia</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 xml:space="preserve">Lo strumento principale di approfondimento della disciplina sarà il dialogo in classe tra il docente e i discenti; il libro di testo adottato rappresenterà il necessario completamento di questo dialogo, nella sua duplice veste di sintesi dei percorsi storici di antologia delle fonti di critica storica. </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Le dinamiche culturali, politiche ed economiche, le problematiche di un dato periodo storico verranno inquadrate in un discorso che tende al coinvolgimento interdisciplinare: saranno evidenziati i parallelismi con la storia del pensiero filosofico, letteratura italiana e le altre letterature europee, con la storia dell’arte e lo sviluppo dei diversi paradigmi scientifici (dei quali sarà sottolineata la implicita storicità)</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Gli studenti saranno invogliati a realizzare mappe concettuali, sempre aperte ad ulteriori sviluppi interdisciplinari e a compiere autonome ricerche di carattere multimediale. Importante sarà a tal fine lo sviluppo di un chiaro discernimento delle fonti, soprattutto quando la ricerca si avvale della navigazione nel web. </w:t>
      </w:r>
    </w:p>
    <w:p w:rsidR="002A120E" w:rsidRDefault="002A120E" w:rsidP="002A120E">
      <w:pPr>
        <w:jc w:val="both"/>
        <w:rPr>
          <w:rFonts w:ascii="Times New Roman" w:hAnsi="Times New Roman" w:cs="Times New Roman"/>
          <w:sz w:val="28"/>
          <w:szCs w:val="28"/>
        </w:rPr>
      </w:pPr>
    </w:p>
    <w:p w:rsidR="002A120E" w:rsidRDefault="002A120E" w:rsidP="002A120E">
      <w:pPr>
        <w:jc w:val="both"/>
        <w:rPr>
          <w:rFonts w:ascii="Times New Roman" w:hAnsi="Times New Roman" w:cs="Times New Roman"/>
          <w:sz w:val="28"/>
          <w:szCs w:val="28"/>
        </w:rPr>
      </w:pPr>
    </w:p>
    <w:p w:rsidR="002A120E" w:rsidRDefault="002A120E" w:rsidP="002A120E">
      <w:pPr>
        <w:jc w:val="both"/>
        <w:rPr>
          <w:rFonts w:ascii="Times New Roman" w:hAnsi="Times New Roman" w:cs="Times New Roman"/>
          <w:b/>
          <w:sz w:val="28"/>
          <w:szCs w:val="28"/>
        </w:rPr>
      </w:pPr>
      <w:r w:rsidRPr="00C73BBC">
        <w:rPr>
          <w:rFonts w:ascii="Times New Roman" w:hAnsi="Times New Roman" w:cs="Times New Roman"/>
          <w:b/>
          <w:sz w:val="28"/>
          <w:szCs w:val="28"/>
        </w:rPr>
        <w:t>Verifiche e valutazione:</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Il docente si propone di verificare ogni giorno l’assimilazione e la rielaborazione delle tematiche proposte.</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 xml:space="preserve">Di utilizzare le stesse interrogazioni come strumento di approfondimento da parte dell’intero gruppo classe, indirettamente coinvolto. </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Di somministrare periodicamente prove scritte sul modello delle varie tipologie di III Prova.</w:t>
      </w:r>
    </w:p>
    <w:p w:rsidR="002A120E" w:rsidRDefault="002A120E" w:rsidP="002A120E">
      <w:pPr>
        <w:jc w:val="both"/>
        <w:rPr>
          <w:rFonts w:ascii="Times New Roman" w:hAnsi="Times New Roman" w:cs="Times New Roman"/>
          <w:sz w:val="28"/>
          <w:szCs w:val="28"/>
        </w:rPr>
      </w:pPr>
      <w:r>
        <w:rPr>
          <w:rFonts w:ascii="Times New Roman" w:hAnsi="Times New Roman" w:cs="Times New Roman"/>
          <w:sz w:val="28"/>
          <w:szCs w:val="28"/>
        </w:rPr>
        <w:t xml:space="preserve">Di attenersi rigorosamente, al momento di proporre al consiglio di classe una valutazione numerica, alle griglie di valutazione adottate dal Liceo Classico. </w:t>
      </w:r>
    </w:p>
    <w:p w:rsidR="002A120E" w:rsidRDefault="002A120E" w:rsidP="002A120E">
      <w:pPr>
        <w:jc w:val="both"/>
        <w:rPr>
          <w:rFonts w:ascii="Times New Roman" w:hAnsi="Times New Roman" w:cs="Times New Roman"/>
          <w:sz w:val="28"/>
          <w:szCs w:val="28"/>
        </w:rPr>
      </w:pPr>
    </w:p>
    <w:p w:rsidR="002A120E" w:rsidRDefault="002A120E" w:rsidP="002A120E">
      <w:pPr>
        <w:jc w:val="both"/>
      </w:pPr>
    </w:p>
    <w:p w:rsidR="00A56A1A" w:rsidRDefault="00A56A1A" w:rsidP="002A120E">
      <w:pPr>
        <w:jc w:val="both"/>
      </w:pPr>
    </w:p>
    <w:sectPr w:rsidR="00A56A1A" w:rsidSect="005A71B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92C12"/>
    <w:multiLevelType w:val="hybridMultilevel"/>
    <w:tmpl w:val="25082104"/>
    <w:lvl w:ilvl="0" w:tplc="E098D78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E2650"/>
    <w:rsid w:val="00087C7E"/>
    <w:rsid w:val="002A120E"/>
    <w:rsid w:val="0052469A"/>
    <w:rsid w:val="005A71B4"/>
    <w:rsid w:val="00A56A1A"/>
    <w:rsid w:val="00AE2650"/>
    <w:rsid w:val="00BB6BE0"/>
    <w:rsid w:val="00BE31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A120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A12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A120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A120E"/>
    <w:pPr>
      <w:ind w:left="720"/>
      <w:contextualSpacing/>
    </w:pPr>
  </w:style>
</w:styles>
</file>

<file path=word/webSettings.xml><?xml version="1.0" encoding="utf-8"?>
<w:webSettings xmlns:r="http://schemas.openxmlformats.org/officeDocument/2006/relationships" xmlns:w="http://schemas.openxmlformats.org/wordprocessingml/2006/main">
  <w:divs>
    <w:div w:id="147857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1268</Words>
  <Characters>7228</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pc1</cp:lastModifiedBy>
  <cp:revision>2</cp:revision>
  <dcterms:created xsi:type="dcterms:W3CDTF">2013-11-05T11:03:00Z</dcterms:created>
  <dcterms:modified xsi:type="dcterms:W3CDTF">2013-11-05T11:03:00Z</dcterms:modified>
</cp:coreProperties>
</file>