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213" w:rsidRDefault="0034311E" w:rsidP="004D2F9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="005E3E35">
        <w:rPr>
          <w:sz w:val="20"/>
          <w:szCs w:val="20"/>
        </w:rPr>
        <w:t>Telese</w:t>
      </w:r>
      <w:proofErr w:type="spellEnd"/>
      <w:r w:rsidR="005E3E35">
        <w:rPr>
          <w:sz w:val="20"/>
          <w:szCs w:val="20"/>
        </w:rPr>
        <w:t xml:space="preserve"> Terme, 29 ottobre 2016</w:t>
      </w:r>
      <w:r>
        <w:rPr>
          <w:sz w:val="20"/>
          <w:szCs w:val="20"/>
        </w:rPr>
        <w:t xml:space="preserve">  (</w:t>
      </w:r>
      <w:proofErr w:type="spellStart"/>
      <w:r>
        <w:rPr>
          <w:sz w:val="20"/>
          <w:szCs w:val="20"/>
        </w:rPr>
        <w:t>rev.n</w:t>
      </w:r>
      <w:proofErr w:type="spellEnd"/>
      <w:r>
        <w:rPr>
          <w:sz w:val="20"/>
          <w:szCs w:val="20"/>
        </w:rPr>
        <w:t>.1 26 ottobre 2017)</w:t>
      </w:r>
    </w:p>
    <w:p w:rsidR="00D64AB4" w:rsidRDefault="00D64AB4" w:rsidP="00FA1213">
      <w:pPr>
        <w:jc w:val="right"/>
        <w:rPr>
          <w:sz w:val="20"/>
          <w:szCs w:val="20"/>
        </w:rPr>
      </w:pPr>
    </w:p>
    <w:p w:rsidR="00D64AB4" w:rsidRPr="00D777AA" w:rsidRDefault="00D64AB4" w:rsidP="00FA1213">
      <w:pPr>
        <w:jc w:val="right"/>
        <w:rPr>
          <w:rFonts w:ascii="Calibri" w:hAnsi="Calibri"/>
          <w:sz w:val="20"/>
          <w:szCs w:val="20"/>
        </w:rPr>
      </w:pPr>
    </w:p>
    <w:p w:rsidR="00486672" w:rsidRPr="00D777AA" w:rsidRDefault="00486672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  <w:r w:rsidRPr="00D777AA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 xml:space="preserve">Piano di </w:t>
      </w:r>
      <w:r w:rsidR="001E2C5D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Formazione e Aggiornamento del Personale D</w:t>
      </w:r>
      <w:r w:rsidRPr="00D777AA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ocente</w:t>
      </w:r>
    </w:p>
    <w:p w:rsidR="00486672" w:rsidRPr="00D777AA" w:rsidRDefault="00486672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  <w:r w:rsidRPr="00D777AA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trien</w:t>
      </w:r>
      <w:r w:rsidR="001E2C5D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nio 2016/19</w:t>
      </w:r>
    </w:p>
    <w:p w:rsidR="00D64AB4" w:rsidRPr="00D777AA" w:rsidRDefault="00D64AB4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</w:p>
    <w:p w:rsidR="00D64AB4" w:rsidRPr="00D777AA" w:rsidRDefault="00D64AB4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</w:p>
    <w:p w:rsidR="00486672" w:rsidRPr="00D777AA" w:rsidRDefault="001E2C5D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  <w:r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Il Collegio dei D</w:t>
      </w:r>
      <w:r w:rsidR="00486672" w:rsidRPr="00D777AA"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  <w:t>ocenti</w:t>
      </w:r>
    </w:p>
    <w:p w:rsidR="00D64AB4" w:rsidRPr="00D777AA" w:rsidRDefault="00D64AB4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</w:p>
    <w:p w:rsidR="00D64AB4" w:rsidRPr="00D777AA" w:rsidRDefault="00D64AB4" w:rsidP="00486672">
      <w:pPr>
        <w:suppressAutoHyphens w:val="0"/>
        <w:autoSpaceDE w:val="0"/>
        <w:autoSpaceDN w:val="0"/>
        <w:adjustRightInd w:val="0"/>
        <w:jc w:val="center"/>
        <w:rPr>
          <w:rFonts w:ascii="Calibri" w:hAnsi="Calibri" w:cs="TimesNewRomanPS-BoldMT"/>
          <w:b/>
          <w:bCs/>
          <w:kern w:val="0"/>
          <w:sz w:val="28"/>
          <w:szCs w:val="28"/>
          <w:lang w:eastAsia="it-IT"/>
        </w:rPr>
      </w:pP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>VISTO l’art. 1 della Legge 13 luglio 2015 n.107,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commi da 12 a 19:</w:t>
      </w:r>
      <w:r w:rsidR="00110722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Piano Triennale dell’Offerta Formativa;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commi da 56 a 62: Piano Nazionale Scuola Digitale: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commi da 70 a 72: Reti tra Istituzioni Scolastiche;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commi da 121 a 125: Carta elettronica per aggiornamento docenti di ruolo, in particolare il comma124 - </w:t>
      </w:r>
      <w:r w:rsidRPr="00D777AA">
        <w:rPr>
          <w:rFonts w:ascii="Calibri" w:hAnsi="Calibri"/>
          <w:b/>
          <w:bCs/>
          <w:i/>
          <w:iCs/>
          <w:kern w:val="0"/>
          <w:lang w:eastAsia="it-IT"/>
        </w:rPr>
        <w:t>“ la formazione in servizio dei docenti di ruolo è obbligatoria, permanente e strutturale,nell’ambito degli adempimenti connessi con la funzione docente;</w:t>
      </w:r>
      <w:r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/>
          <w:b/>
          <w:bCs/>
          <w:i/>
          <w:iCs/>
          <w:kern w:val="0"/>
          <w:lang w:eastAsia="it-IT"/>
        </w:rPr>
        <w:t>“Le attività di formazione sono definite dalle singole istituzioni scolastiche in coerenza con il Piano</w:t>
      </w:r>
      <w:r w:rsidR="007569A2">
        <w:rPr>
          <w:rFonts w:ascii="Calibri" w:hAnsi="Calibri"/>
          <w:b/>
          <w:bCs/>
          <w:i/>
          <w:iCs/>
          <w:kern w:val="0"/>
          <w:lang w:eastAsia="it-IT"/>
        </w:rPr>
        <w:t xml:space="preserve"> </w:t>
      </w:r>
      <w:r w:rsidRPr="00D777AA">
        <w:rPr>
          <w:rFonts w:ascii="Calibri" w:hAnsi="Calibri"/>
          <w:b/>
          <w:bCs/>
          <w:i/>
          <w:iCs/>
          <w:kern w:val="0"/>
          <w:lang w:eastAsia="it-IT"/>
        </w:rPr>
        <w:t>Triennale dell’Offerta Formativa”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VISTO </w:t>
      </w:r>
      <w:r w:rsidRPr="00D777AA">
        <w:rPr>
          <w:rFonts w:ascii="Calibri" w:hAnsi="Calibri" w:cs="TimesNewRomanPSMT"/>
          <w:kern w:val="0"/>
          <w:lang w:eastAsia="it-IT"/>
        </w:rPr>
        <w:t>che il Piano di Formazione e Aggiornamento del personale docente deve essere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sviluppato in coerenza con il Piano di Miglioramento di cui al D.P.R. n.80 del 28 marzo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2013- “Regolamento sul sistema nazionale di valutazione in materia di istruzione e formazione”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VISTO </w:t>
      </w:r>
      <w:r w:rsidRPr="00D777AA">
        <w:rPr>
          <w:rFonts w:ascii="Calibri" w:hAnsi="Calibri" w:cs="TimesNewRomanPSMT"/>
          <w:kern w:val="0"/>
          <w:lang w:eastAsia="it-IT"/>
        </w:rPr>
        <w:t>l’imminente Piano Nazionale di Formazione per la realizzazione di attività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formative, adottato ogni tre anni con decreto del Ministro dell’Istruzione, dell’Università e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della Ricerca- comma 124, Legge 13 luglio 2015 n. 107;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VISTA </w:t>
      </w:r>
      <w:r w:rsidRPr="00D777AA">
        <w:rPr>
          <w:rFonts w:ascii="Calibri" w:hAnsi="Calibri" w:cs="TimesNewRomanPSMT"/>
          <w:kern w:val="0"/>
          <w:lang w:eastAsia="it-IT"/>
        </w:rPr>
        <w:t xml:space="preserve">la nota MIUR </w:t>
      </w:r>
      <w:proofErr w:type="spellStart"/>
      <w:r w:rsidRPr="00D777AA">
        <w:rPr>
          <w:rFonts w:ascii="Calibri" w:hAnsi="Calibri" w:cs="TimesNewRomanPSMT"/>
          <w:kern w:val="0"/>
          <w:lang w:eastAsia="it-IT"/>
        </w:rPr>
        <w:t>prot</w:t>
      </w:r>
      <w:proofErr w:type="spellEnd"/>
      <w:r w:rsidRPr="00D777AA">
        <w:rPr>
          <w:rFonts w:ascii="Calibri" w:hAnsi="Calibri" w:cs="TimesNewRomanPSMT"/>
          <w:kern w:val="0"/>
          <w:lang w:eastAsia="it-IT"/>
        </w:rPr>
        <w:t>. n. 2805 dell’11/12/2015</w:t>
      </w:r>
      <w:r w:rsidR="00110722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-</w:t>
      </w:r>
      <w:r w:rsidR="00110722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Orientamenti per l’elaborazione del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Piano Triennale dell’Offerta Formativa - Piano di Formazione del Personale – Reti di scuole</w:t>
      </w:r>
      <w:r w:rsidR="001E2C5D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 xml:space="preserve">e collaborazioni esterne: </w:t>
      </w:r>
      <w:r w:rsidR="00110722">
        <w:rPr>
          <w:rFonts w:ascii="Calibri" w:hAnsi="Calibri" w:cs="TimesNewRomanPS-BoldMT"/>
          <w:b/>
          <w:bCs/>
          <w:kern w:val="0"/>
          <w:lang w:eastAsia="it-IT"/>
        </w:rPr>
        <w:t>“</w:t>
      </w:r>
      <w:r w:rsidRPr="00D777AA">
        <w:rPr>
          <w:rFonts w:ascii="Calibri" w:hAnsi="Calibri"/>
          <w:b/>
          <w:bCs/>
          <w:i/>
          <w:iCs/>
          <w:kern w:val="0"/>
          <w:lang w:eastAsia="it-IT"/>
        </w:rPr>
        <w:t xml:space="preserve">La Legge 107 contempla attività di formazione in servizio per </w:t>
      </w:r>
      <w:r w:rsidRPr="009A12E3">
        <w:rPr>
          <w:rFonts w:ascii="Calibri" w:hAnsi="Calibri"/>
          <w:b/>
          <w:bCs/>
          <w:i/>
          <w:iCs/>
          <w:kern w:val="0"/>
          <w:lang w:eastAsia="it-IT"/>
        </w:rPr>
        <w:t>tutto</w:t>
      </w:r>
      <w:r w:rsidRPr="009A12E3">
        <w:rPr>
          <w:rFonts w:ascii="Calibri" w:hAnsi="Calibri" w:cs="TimesNewRomanPSMT"/>
          <w:i/>
          <w:kern w:val="0"/>
          <w:lang w:eastAsia="it-IT"/>
        </w:rPr>
        <w:t xml:space="preserve"> i</w:t>
      </w:r>
      <w:r w:rsidRPr="009A12E3">
        <w:rPr>
          <w:rFonts w:ascii="Calibri" w:hAnsi="Calibri"/>
          <w:b/>
          <w:bCs/>
          <w:i/>
          <w:iCs/>
          <w:kern w:val="0"/>
          <w:lang w:eastAsia="it-IT"/>
        </w:rPr>
        <w:t>l</w:t>
      </w:r>
      <w:r w:rsidR="00110722">
        <w:rPr>
          <w:rFonts w:ascii="Calibri" w:hAnsi="Calibri"/>
          <w:b/>
          <w:bCs/>
          <w:i/>
          <w:iCs/>
          <w:kern w:val="0"/>
          <w:lang w:eastAsia="it-IT"/>
        </w:rPr>
        <w:t xml:space="preserve"> personale”</w:t>
      </w:r>
      <w:r w:rsidRPr="00D777AA">
        <w:rPr>
          <w:rFonts w:ascii="Calibri" w:hAnsi="Calibri"/>
          <w:b/>
          <w:bCs/>
          <w:i/>
          <w:iCs/>
          <w:kern w:val="0"/>
          <w:lang w:eastAsia="it-IT"/>
        </w:rPr>
        <w:t>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VISTA </w:t>
      </w:r>
      <w:r w:rsidRPr="00D777AA">
        <w:rPr>
          <w:rFonts w:ascii="Calibri" w:hAnsi="Calibri" w:cs="TimesNewRomanPSMT"/>
          <w:kern w:val="0"/>
          <w:lang w:eastAsia="it-IT"/>
        </w:rPr>
        <w:t xml:space="preserve">la nota MIUR </w:t>
      </w:r>
      <w:proofErr w:type="spellStart"/>
      <w:r w:rsidRPr="00D777AA">
        <w:rPr>
          <w:rFonts w:ascii="Calibri" w:hAnsi="Calibri" w:cs="TimesNewRomanPSMT"/>
          <w:kern w:val="0"/>
          <w:lang w:eastAsia="it-IT"/>
        </w:rPr>
        <w:t>prot</w:t>
      </w:r>
      <w:proofErr w:type="spellEnd"/>
      <w:r w:rsidRPr="00D777AA">
        <w:rPr>
          <w:rFonts w:ascii="Calibri" w:hAnsi="Calibri" w:cs="TimesNewRomanPSMT"/>
          <w:kern w:val="0"/>
          <w:lang w:eastAsia="it-IT"/>
        </w:rPr>
        <w:t>. n. 000035 del 07/01/2016 – Indicazioni e orientamenti per la</w:t>
      </w:r>
    </w:p>
    <w:p w:rsidR="00486672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definizione del piano triennale per la formazione del personale</w:t>
      </w:r>
      <w:r w:rsidR="00C92423">
        <w:rPr>
          <w:rFonts w:ascii="Calibri" w:hAnsi="Calibri" w:cs="TimesNewRomanPSMT"/>
          <w:kern w:val="0"/>
          <w:lang w:eastAsia="it-IT"/>
        </w:rPr>
        <w:t>;</w:t>
      </w:r>
    </w:p>
    <w:p w:rsidR="00141BC9" w:rsidRPr="00D777AA" w:rsidRDefault="00141BC9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>
        <w:rPr>
          <w:rFonts w:ascii="Calibri" w:hAnsi="Calibri" w:cs="TimesNewRomanPSMT"/>
          <w:kern w:val="0"/>
          <w:lang w:eastAsia="it-IT"/>
        </w:rPr>
        <w:t xml:space="preserve">- </w:t>
      </w:r>
      <w:r w:rsidRPr="00141BC9">
        <w:rPr>
          <w:rFonts w:ascii="Calibri" w:hAnsi="Calibri" w:cs="TimesNewRomanPSMT"/>
          <w:b/>
          <w:kern w:val="0"/>
          <w:lang w:eastAsia="it-IT"/>
        </w:rPr>
        <w:t>VISTA</w:t>
      </w:r>
      <w:r w:rsidRPr="00141BC9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 xml:space="preserve">la nota MIUR </w:t>
      </w:r>
      <w:proofErr w:type="spellStart"/>
      <w:r w:rsidRPr="00D777AA">
        <w:rPr>
          <w:rFonts w:ascii="Calibri" w:hAnsi="Calibri" w:cs="TimesNewRomanPSMT"/>
          <w:kern w:val="0"/>
          <w:lang w:eastAsia="it-IT"/>
        </w:rPr>
        <w:t>prot</w:t>
      </w:r>
      <w:proofErr w:type="spellEnd"/>
      <w:r w:rsidRPr="00D777AA">
        <w:rPr>
          <w:rFonts w:ascii="Calibri" w:hAnsi="Calibri" w:cs="TimesNewRomanPSMT"/>
          <w:kern w:val="0"/>
          <w:lang w:eastAsia="it-IT"/>
        </w:rPr>
        <w:t>. n. 000</w:t>
      </w:r>
      <w:r>
        <w:rPr>
          <w:rFonts w:ascii="Calibri" w:hAnsi="Calibri" w:cs="TimesNewRomanPSMT"/>
          <w:kern w:val="0"/>
          <w:lang w:eastAsia="it-IT"/>
        </w:rPr>
        <w:t>2915</w:t>
      </w:r>
      <w:r w:rsidRPr="00D777AA">
        <w:rPr>
          <w:rFonts w:ascii="Calibri" w:hAnsi="Calibri" w:cs="TimesNewRomanPSMT"/>
          <w:kern w:val="0"/>
          <w:lang w:eastAsia="it-IT"/>
        </w:rPr>
        <w:t xml:space="preserve">5 del </w:t>
      </w:r>
      <w:r>
        <w:rPr>
          <w:rFonts w:ascii="Calibri" w:hAnsi="Calibri" w:cs="TimesNewRomanPSMT"/>
          <w:kern w:val="0"/>
          <w:lang w:eastAsia="it-IT"/>
        </w:rPr>
        <w:t>15</w:t>
      </w:r>
      <w:r w:rsidRPr="00D777AA">
        <w:rPr>
          <w:rFonts w:ascii="Calibri" w:hAnsi="Calibri" w:cs="TimesNewRomanPSMT"/>
          <w:kern w:val="0"/>
          <w:lang w:eastAsia="it-IT"/>
        </w:rPr>
        <w:t>/0</w:t>
      </w:r>
      <w:r>
        <w:rPr>
          <w:rFonts w:ascii="Calibri" w:hAnsi="Calibri" w:cs="TimesNewRomanPSMT"/>
          <w:kern w:val="0"/>
          <w:lang w:eastAsia="it-IT"/>
        </w:rPr>
        <w:t>9</w:t>
      </w:r>
      <w:r w:rsidRPr="00D777AA">
        <w:rPr>
          <w:rFonts w:ascii="Calibri" w:hAnsi="Calibri" w:cs="TimesNewRomanPSMT"/>
          <w:kern w:val="0"/>
          <w:lang w:eastAsia="it-IT"/>
        </w:rPr>
        <w:t>/2016 –</w:t>
      </w:r>
      <w:r>
        <w:rPr>
          <w:rFonts w:ascii="Calibri" w:hAnsi="Calibri" w:cs="TimesNewRomanPSMT"/>
          <w:kern w:val="0"/>
          <w:lang w:eastAsia="it-IT"/>
        </w:rPr>
        <w:t xml:space="preserve"> Prime indicazioni per la progettazione delle attività di formazione</w:t>
      </w:r>
      <w:r w:rsidR="00C92423">
        <w:rPr>
          <w:rFonts w:ascii="Calibri" w:hAnsi="Calibri" w:cs="TimesNewRomanPSMT"/>
          <w:kern w:val="0"/>
          <w:lang w:eastAsia="it-IT"/>
        </w:rPr>
        <w:t>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VISTI </w:t>
      </w:r>
      <w:r w:rsidRPr="00D777AA">
        <w:rPr>
          <w:rFonts w:ascii="Calibri" w:hAnsi="Calibri" w:cs="TimesNewRomanPSMT"/>
          <w:kern w:val="0"/>
          <w:lang w:eastAsia="it-IT"/>
        </w:rPr>
        <w:t>gli artt. dal 63 al 71 del CCNL 29.11.2007 recanti disposizioni per l’attività di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aggiornamento e formazione dei docenti;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CONSIDERATO </w:t>
      </w:r>
      <w:r w:rsidRPr="00D777AA">
        <w:rPr>
          <w:rFonts w:ascii="Calibri" w:hAnsi="Calibri" w:cs="TimesNewRomanPSMT"/>
          <w:kern w:val="0"/>
          <w:lang w:eastAsia="it-IT"/>
        </w:rPr>
        <w:t>che la formazione e l’aggiornamento fanno parte della funzione docente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(art. 24 C.C.N.L. 24.07.2003)</w:t>
      </w:r>
      <w:r w:rsidR="00D64AB4" w:rsidRPr="00D777AA">
        <w:rPr>
          <w:rFonts w:ascii="Calibri" w:hAnsi="Calibri" w:cs="TimesNewRomanPSMT"/>
          <w:kern w:val="0"/>
          <w:lang w:eastAsia="it-IT"/>
        </w:rPr>
        <w:t>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lastRenderedPageBreak/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TENUTO CONTO </w:t>
      </w:r>
      <w:r w:rsidRPr="00D777AA">
        <w:rPr>
          <w:rFonts w:ascii="Calibri" w:hAnsi="Calibri" w:cs="TimesNewRomanPSMT"/>
          <w:kern w:val="0"/>
          <w:lang w:eastAsia="it-IT"/>
        </w:rPr>
        <w:t>dei processi di riforma e innovazione in atto che stanno profondamente modificando lo scenario della scuola;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ESAMINATE </w:t>
      </w:r>
      <w:r w:rsidRPr="00D777AA">
        <w:rPr>
          <w:rFonts w:ascii="Calibri" w:hAnsi="Calibri" w:cs="TimesNewRomanPSMT"/>
          <w:kern w:val="0"/>
          <w:lang w:eastAsia="it-IT"/>
        </w:rPr>
        <w:t>le necessità di formazione emerse per il triennio scolastico 2016/17,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2017/18, 2018/19 e le conseguenti aree di interesse;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- 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CONSIDERATO </w:t>
      </w:r>
      <w:r w:rsidR="00110722">
        <w:rPr>
          <w:rFonts w:ascii="Calibri" w:hAnsi="Calibri" w:cs="TimesNewRomanPSMT"/>
          <w:kern w:val="0"/>
          <w:lang w:eastAsia="it-IT"/>
        </w:rPr>
        <w:t>che il Piano T</w:t>
      </w:r>
      <w:r w:rsidRPr="00D777AA">
        <w:rPr>
          <w:rFonts w:ascii="Calibri" w:hAnsi="Calibri" w:cs="TimesNewRomanPSMT"/>
          <w:kern w:val="0"/>
          <w:lang w:eastAsia="it-IT"/>
        </w:rPr>
        <w:t>riennale di Formazione rispecchia le finalità educative del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Piano Triennale dell’Offerta formativa dell’Istituto, il RAV e il Piano di Miglioramento e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deve essere coerente e funzionale con essi;</w:t>
      </w:r>
    </w:p>
    <w:p w:rsidR="00D777AA" w:rsidRDefault="00D777AA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lang w:eastAsia="it-IT"/>
        </w:rPr>
      </w:pP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lang w:eastAsia="it-IT"/>
        </w:rPr>
      </w:pPr>
      <w:r w:rsidRPr="00D777AA">
        <w:rPr>
          <w:rFonts w:ascii="Calibri" w:hAnsi="Calibri" w:cs="TimesNewRomanPS-BoldMT"/>
          <w:b/>
          <w:bCs/>
          <w:kern w:val="0"/>
          <w:lang w:eastAsia="it-IT"/>
        </w:rPr>
        <w:t>PREMESSA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Il </w:t>
      </w:r>
      <w:r w:rsidR="007569A2">
        <w:rPr>
          <w:rFonts w:ascii="Calibri" w:hAnsi="Calibri" w:cs="TimesNewRomanPS-BoldMT"/>
          <w:b/>
          <w:bCs/>
          <w:kern w:val="0"/>
          <w:lang w:eastAsia="it-IT"/>
        </w:rPr>
        <w:t>Piano Triennale di Formazione e A</w:t>
      </w:r>
      <w:r w:rsidRPr="00D777AA">
        <w:rPr>
          <w:rFonts w:ascii="Calibri" w:hAnsi="Calibri" w:cs="TimesNewRomanPS-BoldMT"/>
          <w:b/>
          <w:bCs/>
          <w:kern w:val="0"/>
          <w:lang w:eastAsia="it-IT"/>
        </w:rPr>
        <w:t xml:space="preserve">ggiornamento del personale docente </w:t>
      </w:r>
      <w:r w:rsidRPr="00D777AA">
        <w:rPr>
          <w:rFonts w:ascii="Calibri" w:hAnsi="Calibri" w:cs="TimesNewRomanPSMT"/>
          <w:kern w:val="0"/>
          <w:lang w:eastAsia="it-IT"/>
        </w:rPr>
        <w:t>è finalizzato</w:t>
      </w:r>
      <w:r w:rsidR="007569A2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all’acquisizione di competenze per l'attuazione di interventi di miglioramento e adeguamento alle nuove esigenze dell’Offerta Formativa Triennale.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Le priorità di formazione che la scuola intende adottare riflettono le Priorità, i Traguardi individuati nel RAV, i relativi Obiettivi di processo e il Piano di Miglioramento.</w:t>
      </w:r>
    </w:p>
    <w:p w:rsidR="009A12E3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 xml:space="preserve">I nuovi bisogni formativi emersi dal RAV evidenziano la necessità di una formazione centrata su: </w:t>
      </w:r>
    </w:p>
    <w:p w:rsidR="00486672" w:rsidRPr="006F2CE6" w:rsidRDefault="009A12E3" w:rsidP="009A12E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4"/>
          <w:szCs w:val="24"/>
        </w:rPr>
      </w:pPr>
      <w:r w:rsidRPr="006F2CE6">
        <w:rPr>
          <w:rFonts w:ascii="Calibri" w:hAnsi="Calibri" w:cs="TimesNewRomanPSMT"/>
          <w:sz w:val="24"/>
          <w:szCs w:val="24"/>
        </w:rPr>
        <w:t>Miglioramento dei risultati delle prove standardizzate nazionali</w:t>
      </w:r>
      <w:r w:rsidR="00E47D68" w:rsidRPr="006F2CE6">
        <w:rPr>
          <w:rFonts w:ascii="Calibri" w:hAnsi="Calibri" w:cs="TimesNewRomanPSMT"/>
          <w:sz w:val="24"/>
          <w:szCs w:val="24"/>
        </w:rPr>
        <w:t>;</w:t>
      </w:r>
    </w:p>
    <w:p w:rsidR="00E47D68" w:rsidRPr="006F2CE6" w:rsidRDefault="00E47D68" w:rsidP="009A12E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4"/>
          <w:szCs w:val="24"/>
        </w:rPr>
      </w:pPr>
      <w:r w:rsidRPr="006F2CE6">
        <w:rPr>
          <w:rFonts w:ascii="Calibri" w:hAnsi="Calibri" w:cs="TimesNewRomanPSMT"/>
          <w:sz w:val="24"/>
          <w:szCs w:val="24"/>
        </w:rPr>
        <w:t>Continuità e orientamento;</w:t>
      </w:r>
    </w:p>
    <w:p w:rsidR="00E47D68" w:rsidRPr="006F2CE6" w:rsidRDefault="00E47D68" w:rsidP="009A12E3">
      <w:pPr>
        <w:pStyle w:val="Paragrafoelenco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TimesNewRomanPSMT"/>
          <w:sz w:val="24"/>
          <w:szCs w:val="24"/>
        </w:rPr>
      </w:pPr>
      <w:r w:rsidRPr="006F2CE6">
        <w:rPr>
          <w:rFonts w:ascii="Calibri" w:hAnsi="Calibri" w:cs="TimesNewRomanPSMT"/>
          <w:sz w:val="24"/>
          <w:szCs w:val="24"/>
        </w:rPr>
        <w:t xml:space="preserve">Didattica </w:t>
      </w:r>
      <w:proofErr w:type="spellStart"/>
      <w:r w:rsidRPr="006F2CE6">
        <w:rPr>
          <w:rFonts w:ascii="Calibri" w:hAnsi="Calibri" w:cs="TimesNewRomanPSMT"/>
          <w:sz w:val="24"/>
          <w:szCs w:val="24"/>
        </w:rPr>
        <w:t>laboratoriale</w:t>
      </w:r>
      <w:proofErr w:type="spellEnd"/>
      <w:r w:rsidRPr="006F2CE6">
        <w:rPr>
          <w:rFonts w:ascii="Calibri" w:hAnsi="Calibri" w:cs="TimesNewRomanPSMT"/>
          <w:sz w:val="24"/>
          <w:szCs w:val="24"/>
        </w:rPr>
        <w:t xml:space="preserve"> e utilizzo sistematico</w:t>
      </w:r>
      <w:r w:rsidR="006F2CE6" w:rsidRPr="006F2CE6">
        <w:rPr>
          <w:rFonts w:ascii="Calibri" w:hAnsi="Calibri" w:cs="TimesNewRomanPSMT"/>
          <w:sz w:val="24"/>
          <w:szCs w:val="24"/>
        </w:rPr>
        <w:t xml:space="preserve"> delle metodologie didattiche innovative anche mediante l’utilizzo delle tecnologie</w:t>
      </w:r>
      <w:r w:rsidR="007569A2">
        <w:rPr>
          <w:rFonts w:ascii="Calibri" w:hAnsi="Calibri" w:cs="TimesNewRomanPSMT"/>
          <w:sz w:val="24"/>
          <w:szCs w:val="24"/>
        </w:rPr>
        <w:t>.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L’Istituto organizza, sia singolarmente che in Rete con altre scuole, corsi di formazione che concorrono alla f</w:t>
      </w:r>
      <w:r w:rsidR="00D64AB4" w:rsidRPr="00D777AA">
        <w:rPr>
          <w:rFonts w:ascii="Calibri" w:hAnsi="Calibri" w:cs="TimesNewRomanPSMT"/>
          <w:kern w:val="0"/>
          <w:lang w:eastAsia="it-IT"/>
        </w:rPr>
        <w:t xml:space="preserve">ormazione sulle tematiche </w:t>
      </w:r>
      <w:r w:rsidRPr="00D777AA">
        <w:rPr>
          <w:rFonts w:ascii="Calibri" w:hAnsi="Calibri" w:cs="TimesNewRomanPSMT"/>
          <w:kern w:val="0"/>
          <w:lang w:eastAsia="it-IT"/>
        </w:rPr>
        <w:t>individuate.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Oltre alle attività d’Istituto, è prevista la possibilità di svolgere attività individuali di formazione scelte liberamente</w:t>
      </w:r>
      <w:r w:rsidR="007569A2">
        <w:rPr>
          <w:rFonts w:ascii="Calibri" w:hAnsi="Calibri" w:cs="TimesNewRomanPSMT"/>
          <w:kern w:val="0"/>
          <w:lang w:eastAsia="it-IT"/>
        </w:rPr>
        <w:t>,</w:t>
      </w:r>
      <w:r w:rsidRPr="00D777AA">
        <w:rPr>
          <w:rFonts w:ascii="Calibri" w:hAnsi="Calibri" w:cs="TimesNewRomanPSMT"/>
          <w:kern w:val="0"/>
          <w:lang w:eastAsia="it-IT"/>
        </w:rPr>
        <w:t xml:space="preserve"> ma in piena </w:t>
      </w:r>
      <w:r w:rsidR="007569A2">
        <w:rPr>
          <w:rFonts w:ascii="Calibri" w:hAnsi="Calibri" w:cs="TimesNewRomanPSMT"/>
          <w:kern w:val="0"/>
          <w:lang w:eastAsia="it-IT"/>
        </w:rPr>
        <w:t>ottemperan</w:t>
      </w:r>
      <w:r w:rsidRPr="00D777AA">
        <w:rPr>
          <w:rFonts w:ascii="Calibri" w:hAnsi="Calibri" w:cs="TimesNewRomanPSMT"/>
          <w:kern w:val="0"/>
          <w:lang w:eastAsia="it-IT"/>
        </w:rPr>
        <w:t xml:space="preserve">za </w:t>
      </w:r>
      <w:r w:rsidR="007569A2">
        <w:rPr>
          <w:rFonts w:ascii="Calibri" w:hAnsi="Calibri" w:cs="TimesNewRomanPSMT"/>
          <w:kern w:val="0"/>
          <w:lang w:eastAsia="it-IT"/>
        </w:rPr>
        <w:t>con il</w:t>
      </w:r>
      <w:r w:rsidRPr="00D777AA">
        <w:rPr>
          <w:rFonts w:ascii="Calibri" w:hAnsi="Calibri" w:cs="TimesNewRomanPSMT"/>
          <w:kern w:val="0"/>
          <w:lang w:eastAsia="it-IT"/>
        </w:rPr>
        <w:t xml:space="preserve"> RAV, </w:t>
      </w:r>
      <w:r w:rsidR="007569A2">
        <w:rPr>
          <w:rFonts w:ascii="Calibri" w:hAnsi="Calibri" w:cs="TimesNewRomanPSMT"/>
          <w:kern w:val="0"/>
          <w:lang w:eastAsia="it-IT"/>
        </w:rPr>
        <w:t>con il</w:t>
      </w:r>
      <w:r w:rsidRPr="00D777AA">
        <w:rPr>
          <w:rFonts w:ascii="Calibri" w:hAnsi="Calibri" w:cs="TimesNewRomanPSMT"/>
          <w:kern w:val="0"/>
          <w:lang w:eastAsia="it-IT"/>
        </w:rPr>
        <w:t xml:space="preserve"> Piano di Migli</w:t>
      </w:r>
      <w:r w:rsidR="007569A2">
        <w:rPr>
          <w:rFonts w:ascii="Calibri" w:hAnsi="Calibri" w:cs="TimesNewRomanPSMT"/>
          <w:kern w:val="0"/>
          <w:lang w:eastAsia="it-IT"/>
        </w:rPr>
        <w:t xml:space="preserve">oramento e con </w:t>
      </w:r>
      <w:r w:rsidRPr="00D777AA">
        <w:rPr>
          <w:rFonts w:ascii="Calibri" w:hAnsi="Calibri" w:cs="TimesNewRomanPSMT"/>
          <w:kern w:val="0"/>
          <w:lang w:eastAsia="it-IT"/>
        </w:rPr>
        <w:t>le necessità formative individuate pe</w:t>
      </w:r>
      <w:r w:rsidR="007569A2">
        <w:rPr>
          <w:rFonts w:ascii="Calibri" w:hAnsi="Calibri" w:cs="TimesNewRomanPSMT"/>
          <w:kern w:val="0"/>
          <w:lang w:eastAsia="it-IT"/>
        </w:rPr>
        <w:t>r questa Istituzione Scolastica,</w:t>
      </w:r>
      <w:r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="007569A2">
        <w:rPr>
          <w:rFonts w:ascii="Calibri" w:hAnsi="Calibri" w:cs="TimesNewRomanPSMT"/>
          <w:kern w:val="0"/>
          <w:lang w:eastAsia="it-IT"/>
        </w:rPr>
        <w:t>la quale</w:t>
      </w:r>
      <w:r w:rsidRPr="00D777AA">
        <w:rPr>
          <w:rFonts w:ascii="Calibri" w:hAnsi="Calibri" w:cs="TimesNewRomanPSMT"/>
          <w:kern w:val="0"/>
          <w:lang w:eastAsia="it-IT"/>
        </w:rPr>
        <w:t xml:space="preserve"> riconosce e </w:t>
      </w:r>
      <w:r w:rsidR="007569A2">
        <w:rPr>
          <w:rFonts w:ascii="Calibri" w:hAnsi="Calibri" w:cs="TimesNewRomanPSMT"/>
          <w:kern w:val="0"/>
          <w:lang w:eastAsia="it-IT"/>
        </w:rPr>
        <w:t xml:space="preserve"> incentiva</w:t>
      </w:r>
      <w:r w:rsidRPr="00D777AA">
        <w:rPr>
          <w:rFonts w:ascii="Calibri" w:hAnsi="Calibri" w:cs="TimesNewRomanPSMT"/>
          <w:kern w:val="0"/>
          <w:lang w:eastAsia="it-IT"/>
        </w:rPr>
        <w:t xml:space="preserve"> la li</w:t>
      </w:r>
      <w:r w:rsidR="001E0A2D" w:rsidRPr="00D777AA">
        <w:rPr>
          <w:rFonts w:ascii="Calibri" w:hAnsi="Calibri" w:cs="TimesNewRomanPSMT"/>
          <w:kern w:val="0"/>
          <w:lang w:eastAsia="it-IT"/>
        </w:rPr>
        <w:t>bera iniziativa dei</w:t>
      </w:r>
      <w:r w:rsidR="007569A2">
        <w:rPr>
          <w:rFonts w:ascii="Calibri" w:hAnsi="Calibri" w:cs="TimesNewRomanPSMT"/>
          <w:kern w:val="0"/>
          <w:lang w:eastAsia="it-IT"/>
        </w:rPr>
        <w:t xml:space="preserve"> D</w:t>
      </w:r>
      <w:r w:rsidRPr="00D777AA">
        <w:rPr>
          <w:rFonts w:ascii="Calibri" w:hAnsi="Calibri" w:cs="TimesNewRomanPSMT"/>
          <w:kern w:val="0"/>
          <w:lang w:eastAsia="it-IT"/>
        </w:rPr>
        <w:t>ocenti</w:t>
      </w:r>
      <w:r w:rsidR="000E5AFF" w:rsidRPr="00D777AA">
        <w:rPr>
          <w:rFonts w:ascii="Calibri" w:hAnsi="Calibri" w:cs="TimesNewRomanPSMT"/>
          <w:kern w:val="0"/>
          <w:lang w:eastAsia="it-IT"/>
        </w:rPr>
        <w:t xml:space="preserve"> ad aggiornarsi</w:t>
      </w:r>
      <w:r w:rsidR="007569A2">
        <w:rPr>
          <w:rFonts w:ascii="Calibri" w:hAnsi="Calibri" w:cs="TimesNewRomanPSMT"/>
          <w:kern w:val="0"/>
          <w:lang w:eastAsia="it-IT"/>
        </w:rPr>
        <w:t xml:space="preserve"> sulle seguenti tematiche strategiche</w:t>
      </w:r>
      <w:r w:rsidRPr="00D777AA">
        <w:rPr>
          <w:rFonts w:ascii="Calibri" w:hAnsi="Calibri" w:cs="TimesNewRomanPSMT"/>
          <w:kern w:val="0"/>
          <w:lang w:eastAsia="it-IT"/>
        </w:rPr>
        <w:t>: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Autonomia organizzativa e didattica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Didattica per competenze e innovazione metodologica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Competenze digitali e nuovi ambienti per l'apprendimento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Competenze di lingua straniera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Inclusione e disabilità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Coesione sociale e prevenzione del disagio giovanile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Integrazione, competenze di cittadinanza e cittadinanza globale </w:t>
      </w:r>
    </w:p>
    <w:p w:rsidR="000E5AFF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 xml:space="preserve">- Scuola e Lavoro </w:t>
      </w:r>
    </w:p>
    <w:p w:rsidR="00486672" w:rsidRPr="00D777AA" w:rsidRDefault="000E5AFF" w:rsidP="000E5AFF">
      <w:pPr>
        <w:pStyle w:val="NormaleWeb"/>
        <w:numPr>
          <w:ilvl w:val="0"/>
          <w:numId w:val="27"/>
        </w:numPr>
        <w:ind w:left="284"/>
        <w:rPr>
          <w:rFonts w:ascii="Calibri" w:hAnsi="Calibri"/>
        </w:rPr>
      </w:pPr>
      <w:r w:rsidRPr="00D777AA">
        <w:rPr>
          <w:rFonts w:ascii="Calibri" w:hAnsi="Calibri"/>
        </w:rPr>
        <w:t>- Valutazione e miglioramento</w:t>
      </w:r>
      <w:r w:rsidR="00CC2542" w:rsidRPr="00D777AA">
        <w:rPr>
          <w:rFonts w:ascii="Calibri" w:hAnsi="Calibri"/>
          <w:b/>
          <w:bCs/>
        </w:rPr>
        <w:t>.</w:t>
      </w:r>
    </w:p>
    <w:p w:rsidR="00CC2542" w:rsidRPr="00D777AA" w:rsidRDefault="00CC2542" w:rsidP="00556A24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lastRenderedPageBreak/>
        <w:t>Un progetto efficace di innovazione strutturale e curricolare del sis</w:t>
      </w:r>
      <w:r w:rsidR="007569A2">
        <w:rPr>
          <w:rFonts w:ascii="Calibri" w:hAnsi="Calibri" w:cs="TimesNewRomanPSMT"/>
          <w:kern w:val="0"/>
          <w:lang w:eastAsia="it-IT"/>
        </w:rPr>
        <w:t>tema scolastico si realizza pienamente con</w:t>
      </w:r>
      <w:r w:rsidR="007569A2" w:rsidRPr="007569A2">
        <w:rPr>
          <w:rFonts w:ascii="Calibri" w:hAnsi="Calibri" w:cs="TimesNewRomanPSMT"/>
          <w:kern w:val="0"/>
          <w:lang w:eastAsia="it-IT"/>
        </w:rPr>
        <w:t xml:space="preserve"> </w:t>
      </w:r>
      <w:r w:rsidR="007569A2">
        <w:rPr>
          <w:rFonts w:ascii="Calibri" w:hAnsi="Calibri" w:cs="TimesNewRomanPSMT"/>
          <w:kern w:val="0"/>
          <w:lang w:eastAsia="it-IT"/>
        </w:rPr>
        <w:t xml:space="preserve">la </w:t>
      </w:r>
      <w:r w:rsidR="007569A2" w:rsidRPr="00D777AA">
        <w:rPr>
          <w:rFonts w:ascii="Calibri" w:hAnsi="Calibri" w:cs="TimesNewRomanPSMT"/>
          <w:kern w:val="0"/>
          <w:lang w:eastAsia="it-IT"/>
        </w:rPr>
        <w:t>partecipazione e condivisione</w:t>
      </w:r>
      <w:r w:rsidR="007569A2">
        <w:rPr>
          <w:rFonts w:ascii="Calibri" w:hAnsi="Calibri" w:cs="TimesNewRomanPSMT"/>
          <w:kern w:val="0"/>
          <w:lang w:eastAsia="it-IT"/>
        </w:rPr>
        <w:t xml:space="preserve"> dei docenti, ovvero con la loro concreta valorizzazione in quanto </w:t>
      </w:r>
      <w:r w:rsidRPr="00D777AA">
        <w:rPr>
          <w:rFonts w:ascii="Calibri" w:hAnsi="Calibri" w:cs="TimesNewRomanPSMT"/>
          <w:kern w:val="0"/>
          <w:lang w:eastAsia="it-IT"/>
        </w:rPr>
        <w:t xml:space="preserve">risorsa per la didattica, </w:t>
      </w:r>
      <w:r w:rsidR="007569A2">
        <w:rPr>
          <w:rFonts w:ascii="Calibri" w:hAnsi="Calibri" w:cs="TimesNewRomanPSMT"/>
          <w:kern w:val="0"/>
          <w:lang w:eastAsia="it-IT"/>
        </w:rPr>
        <w:t>il che equivale a continuare a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trasformare</w:t>
      </w:r>
      <w:r w:rsidR="007569A2">
        <w:rPr>
          <w:rFonts w:ascii="Calibri" w:hAnsi="Calibri" w:cs="TimesNewRomanPSMT"/>
          <w:kern w:val="0"/>
          <w:lang w:eastAsia="it-IT"/>
        </w:rPr>
        <w:t xml:space="preserve"> la nostra S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cuola </w:t>
      </w:r>
      <w:r w:rsidRPr="00D777AA">
        <w:rPr>
          <w:rFonts w:ascii="Calibri" w:hAnsi="Calibri" w:cs="TimesNewRomanPSMT"/>
          <w:kern w:val="0"/>
          <w:lang w:eastAsia="it-IT"/>
        </w:rPr>
        <w:t xml:space="preserve">in </w:t>
      </w:r>
      <w:r w:rsidR="007569A2">
        <w:rPr>
          <w:rFonts w:ascii="Calibri" w:hAnsi="Calibri" w:cs="TimesNewRomanPSMT"/>
          <w:kern w:val="0"/>
          <w:lang w:eastAsia="it-IT"/>
        </w:rPr>
        <w:t xml:space="preserve">un </w:t>
      </w:r>
      <w:r w:rsidRPr="00D777AA">
        <w:rPr>
          <w:rFonts w:ascii="Calibri" w:hAnsi="Calibri" w:cs="TimesNewRomanPSMT"/>
          <w:kern w:val="0"/>
          <w:lang w:eastAsia="it-IT"/>
        </w:rPr>
        <w:t>Laboratori</w:t>
      </w:r>
      <w:r w:rsidR="007569A2">
        <w:rPr>
          <w:rFonts w:ascii="Calibri" w:hAnsi="Calibri" w:cs="TimesNewRomanPSMT"/>
          <w:kern w:val="0"/>
          <w:lang w:eastAsia="it-IT"/>
        </w:rPr>
        <w:t>o di Sviluppo Professionale partecipato a</w:t>
      </w:r>
      <w:r w:rsidRPr="00D777AA">
        <w:rPr>
          <w:rFonts w:ascii="Calibri" w:hAnsi="Calibri" w:cs="TimesNewRomanPSMT"/>
          <w:kern w:val="0"/>
          <w:lang w:eastAsia="it-IT"/>
        </w:rPr>
        <w:t xml:space="preserve"> tutto il personale.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Il Piano di Formazione e Aggiornamen</w:t>
      </w:r>
      <w:r w:rsidR="001E2C5D">
        <w:rPr>
          <w:rFonts w:ascii="Calibri" w:hAnsi="Calibri" w:cs="TimesNewRomanPSMT"/>
          <w:kern w:val="0"/>
          <w:lang w:eastAsia="it-IT"/>
        </w:rPr>
        <w:t xml:space="preserve">to rappresenta un </w:t>
      </w:r>
      <w:r w:rsidR="00D545EF">
        <w:rPr>
          <w:rFonts w:ascii="Calibri" w:hAnsi="Calibri" w:cs="TimesNewRomanPSMT"/>
          <w:kern w:val="0"/>
          <w:lang w:eastAsia="it-IT"/>
        </w:rPr>
        <w:t>mezzo indispensabile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al raggiungimento d</w:t>
      </w:r>
      <w:r w:rsidR="00D545EF">
        <w:rPr>
          <w:rFonts w:ascii="Calibri" w:hAnsi="Calibri" w:cs="TimesNewRomanPSMT"/>
          <w:kern w:val="0"/>
          <w:lang w:eastAsia="it-IT"/>
        </w:rPr>
        <w:t>egl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i obiettivi </w:t>
      </w:r>
      <w:r w:rsidRPr="00D777AA">
        <w:rPr>
          <w:rFonts w:ascii="Calibri" w:hAnsi="Calibri" w:cs="TimesNewRomanPSMT"/>
          <w:kern w:val="0"/>
          <w:lang w:eastAsia="it-IT"/>
        </w:rPr>
        <w:t>trasvers</w:t>
      </w:r>
      <w:r w:rsidR="00D545EF">
        <w:rPr>
          <w:rFonts w:ascii="Calibri" w:hAnsi="Calibri" w:cs="TimesNewRomanPSMT"/>
          <w:kern w:val="0"/>
          <w:lang w:eastAsia="it-IT"/>
        </w:rPr>
        <w:t>ali attinenti la qualità delle Risorse Umane e si configura, pertanto, come una misura di miglioramento de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l </w:t>
      </w:r>
      <w:r w:rsidRPr="00D777AA">
        <w:rPr>
          <w:rFonts w:ascii="Calibri" w:hAnsi="Calibri" w:cs="TimesNewRomanPSMT"/>
          <w:kern w:val="0"/>
          <w:lang w:eastAsia="it-IT"/>
        </w:rPr>
        <w:t xml:space="preserve">clima nell’organizzazione, </w:t>
      </w:r>
      <w:r w:rsidR="00D545EF">
        <w:rPr>
          <w:rFonts w:ascii="Calibri" w:hAnsi="Calibri" w:cs="TimesNewRomanPSMT"/>
          <w:kern w:val="0"/>
          <w:lang w:eastAsia="it-IT"/>
        </w:rPr>
        <w:t xml:space="preserve">ideale </w:t>
      </w:r>
      <w:r w:rsidRPr="00D777AA">
        <w:rPr>
          <w:rFonts w:ascii="Calibri" w:hAnsi="Calibri" w:cs="TimesNewRomanPSMT"/>
          <w:kern w:val="0"/>
          <w:lang w:eastAsia="it-IT"/>
        </w:rPr>
        <w:t>per creare condizioni favorevoli al raggiun</w:t>
      </w:r>
      <w:r w:rsidR="00CC2542" w:rsidRPr="00D777AA">
        <w:rPr>
          <w:rFonts w:ascii="Calibri" w:hAnsi="Calibri" w:cs="TimesNewRomanPSMT"/>
          <w:kern w:val="0"/>
          <w:lang w:eastAsia="it-IT"/>
        </w:rPr>
        <w:t>gimento degli obiettivi del P</w:t>
      </w:r>
      <w:r w:rsidR="00653BBA">
        <w:rPr>
          <w:rFonts w:ascii="Calibri" w:hAnsi="Calibri" w:cs="TimesNewRomanPSMT"/>
          <w:kern w:val="0"/>
          <w:lang w:eastAsia="it-IT"/>
        </w:rPr>
        <w:t>T</w:t>
      </w:r>
      <w:r w:rsidR="00CC2542" w:rsidRPr="00D777AA">
        <w:rPr>
          <w:rFonts w:ascii="Calibri" w:hAnsi="Calibri" w:cs="TimesNewRomanPSMT"/>
          <w:kern w:val="0"/>
          <w:lang w:eastAsia="it-IT"/>
        </w:rPr>
        <w:t>OF</w:t>
      </w:r>
      <w:r w:rsidR="00D545EF">
        <w:rPr>
          <w:rFonts w:ascii="Calibri" w:hAnsi="Calibri" w:cs="TimesNewRomanPSMT"/>
          <w:kern w:val="0"/>
          <w:lang w:eastAsia="it-IT"/>
        </w:rPr>
        <w:t>,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oltre che</w:t>
      </w:r>
      <w:r w:rsidR="00D545EF">
        <w:rPr>
          <w:rFonts w:ascii="Calibri" w:hAnsi="Calibri" w:cs="TimesNewRomanPSMT"/>
          <w:kern w:val="0"/>
          <w:lang w:eastAsia="it-IT"/>
        </w:rPr>
        <w:t xml:space="preserve"> funzionale al tentativo di realizzare le</w:t>
      </w:r>
      <w:r w:rsidRPr="00D777AA">
        <w:rPr>
          <w:rFonts w:ascii="Calibri" w:hAnsi="Calibri" w:cs="TimesNewRomanPSMT"/>
          <w:kern w:val="0"/>
          <w:lang w:eastAsia="it-IT"/>
        </w:rPr>
        <w:t xml:space="preserve"> attività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di </w:t>
      </w:r>
      <w:r w:rsidRPr="00D777AA">
        <w:rPr>
          <w:rFonts w:ascii="Calibri" w:hAnsi="Calibri" w:cs="TimesNewRomanPSMT"/>
          <w:kern w:val="0"/>
          <w:lang w:eastAsia="it-IT"/>
        </w:rPr>
        <w:t>confronto, di ricerca e sperim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entazione previste </w:t>
      </w:r>
      <w:r w:rsidRPr="00D777AA">
        <w:rPr>
          <w:rFonts w:ascii="Calibri" w:hAnsi="Calibri" w:cs="TimesNewRomanPSMT"/>
          <w:kern w:val="0"/>
          <w:lang w:eastAsia="it-IT"/>
        </w:rPr>
        <w:t>dall’Autonomia;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il Collegio dei Docenti riconosce l’aggiornamento, sia individuale che collegiale, come un aspetto</w:t>
      </w:r>
      <w:r w:rsidR="00D545EF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irrinunciabile e qualificante della funzione docente, funzionale alla promozione dell’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efficacia del </w:t>
      </w:r>
      <w:r w:rsidRPr="00D777AA">
        <w:rPr>
          <w:rFonts w:ascii="Calibri" w:hAnsi="Calibri" w:cs="TimesNewRomanPSMT"/>
          <w:kern w:val="0"/>
          <w:lang w:eastAsia="it-IT"/>
        </w:rPr>
        <w:t>sistema s</w:t>
      </w:r>
      <w:r w:rsidR="00D545EF">
        <w:rPr>
          <w:rFonts w:ascii="Calibri" w:hAnsi="Calibri" w:cs="TimesNewRomanPSMT"/>
          <w:kern w:val="0"/>
          <w:lang w:eastAsia="it-IT"/>
        </w:rPr>
        <w:t>colastico e della qualità dell’Offerta F</w:t>
      </w:r>
      <w:r w:rsidRPr="00D777AA">
        <w:rPr>
          <w:rFonts w:ascii="Calibri" w:hAnsi="Calibri" w:cs="TimesNewRomanPSMT"/>
          <w:kern w:val="0"/>
          <w:lang w:eastAsia="it-IT"/>
        </w:rPr>
        <w:t>ormativa e deve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essere inteso come un processo </w:t>
      </w:r>
      <w:r w:rsidRPr="00D777AA">
        <w:rPr>
          <w:rFonts w:ascii="Calibri" w:hAnsi="Calibri" w:cs="TimesNewRomanPSMT"/>
          <w:kern w:val="0"/>
          <w:lang w:eastAsia="it-IT"/>
        </w:rPr>
        <w:t xml:space="preserve">sistematico e progressivo di </w:t>
      </w:r>
      <w:r w:rsidR="00D545EF">
        <w:rPr>
          <w:rFonts w:ascii="Calibri" w:hAnsi="Calibri" w:cs="TimesNewRomanPSMT"/>
          <w:kern w:val="0"/>
          <w:lang w:eastAsia="it-IT"/>
        </w:rPr>
        <w:t>consolidamento delle competenze.</w:t>
      </w:r>
    </w:p>
    <w:p w:rsidR="00D65950" w:rsidRPr="00D777AA" w:rsidRDefault="00D65950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sz w:val="23"/>
          <w:szCs w:val="23"/>
          <w:lang w:eastAsia="it-IT"/>
        </w:rPr>
      </w:pPr>
    </w:p>
    <w:p w:rsidR="00486672" w:rsidRPr="00D777AA" w:rsidRDefault="00D545EF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sz w:val="23"/>
          <w:szCs w:val="23"/>
          <w:lang w:eastAsia="it-IT"/>
        </w:rPr>
      </w:pPr>
      <w:r>
        <w:rPr>
          <w:rFonts w:ascii="Calibri" w:hAnsi="Calibri" w:cs="TimesNewRomanPS-BoldMT"/>
          <w:b/>
          <w:bCs/>
          <w:kern w:val="0"/>
          <w:sz w:val="23"/>
          <w:szCs w:val="23"/>
          <w:lang w:eastAsia="it-IT"/>
        </w:rPr>
        <w:t>FINALITÁ</w:t>
      </w:r>
      <w:r w:rsidR="00486672" w:rsidRPr="00D777AA">
        <w:rPr>
          <w:rFonts w:ascii="Calibri" w:hAnsi="Calibri" w:cs="TimesNewRomanPS-BoldMT"/>
          <w:b/>
          <w:bCs/>
          <w:kern w:val="0"/>
          <w:sz w:val="23"/>
          <w:szCs w:val="23"/>
          <w:lang w:eastAsia="it-IT"/>
        </w:rPr>
        <w:t xml:space="preserve"> E OBIETTIVI DEL PIANO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• Acquisire conoscenze utili al miglioramento del rapporto educativo e alla facilitazion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e degli </w:t>
      </w:r>
      <w:r w:rsidRPr="00D777AA">
        <w:rPr>
          <w:rFonts w:ascii="Calibri" w:hAnsi="Calibri" w:cs="TimesNewRomanPSMT"/>
          <w:kern w:val="0"/>
          <w:lang w:eastAsia="it-IT"/>
        </w:rPr>
        <w:t>apprendimenti, oltre a riflettere sui vissuti e sulle pratiche didattiche;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• Favorire il rinforzo della motivazione personale e della coscienza/responsabilità professionale;</w:t>
      </w:r>
    </w:p>
    <w:p w:rsidR="00486672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• Migliorare la comunicazione tra i docenti, aumentando contestualmente co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noscenza e stima </w:t>
      </w:r>
      <w:r w:rsidR="001E2C5D">
        <w:rPr>
          <w:rFonts w:ascii="Calibri" w:hAnsi="Calibri" w:cs="TimesNewRomanPSMT"/>
          <w:kern w:val="0"/>
          <w:lang w:eastAsia="it-IT"/>
        </w:rPr>
        <w:t>reciproche</w:t>
      </w:r>
      <w:r w:rsidRPr="00D777AA">
        <w:rPr>
          <w:rFonts w:ascii="Calibri" w:hAnsi="Calibri" w:cs="TimesNewRomanPSMT"/>
          <w:kern w:val="0"/>
          <w:lang w:eastAsia="it-IT"/>
        </w:rPr>
        <w:t>;</w:t>
      </w:r>
    </w:p>
    <w:p w:rsidR="00261E2B" w:rsidRPr="00D777AA" w:rsidRDefault="0048667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• Fornire occasioni di approfondimento e aggiornamento dei contenuti delle discipline in vista della</w:t>
      </w:r>
      <w:r w:rsidR="00CC2542"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loro utilizzazione didattica.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Il Piano di Formazione e A</w:t>
      </w:r>
      <w:r w:rsidR="001E2C5D">
        <w:rPr>
          <w:rFonts w:ascii="Calibri" w:hAnsi="Calibri" w:cs="TimesNewRomanPSMT"/>
          <w:kern w:val="0"/>
          <w:lang w:eastAsia="it-IT"/>
        </w:rPr>
        <w:t>ggiornamento tiene conto delle Linee G</w:t>
      </w:r>
      <w:r w:rsidRPr="00D777AA">
        <w:rPr>
          <w:rFonts w:ascii="Calibri" w:hAnsi="Calibri" w:cs="TimesNewRomanPSMT"/>
          <w:kern w:val="0"/>
          <w:lang w:eastAsia="it-IT"/>
        </w:rPr>
        <w:t>enerali indicate annualmente dal MIUR e degli orientamenti strategici della politica di Qualità del ns. Istituto</w:t>
      </w:r>
      <w:r w:rsidR="001E2C5D">
        <w:rPr>
          <w:rFonts w:ascii="Calibri" w:hAnsi="Calibri" w:cs="TimesNewRomanPSMT"/>
          <w:kern w:val="0"/>
          <w:lang w:eastAsia="it-IT"/>
        </w:rPr>
        <w:t>,</w:t>
      </w:r>
      <w:r w:rsidRPr="00D777AA">
        <w:rPr>
          <w:rFonts w:ascii="Calibri" w:hAnsi="Calibri" w:cs="TimesNewRomanPSMT"/>
          <w:kern w:val="0"/>
          <w:lang w:eastAsia="it-IT"/>
        </w:rPr>
        <w:t xml:space="preserve"> finalizzata al miglio</w:t>
      </w:r>
      <w:r w:rsidR="001E2C5D">
        <w:rPr>
          <w:rFonts w:ascii="Calibri" w:hAnsi="Calibri" w:cs="TimesNewRomanPSMT"/>
          <w:kern w:val="0"/>
          <w:lang w:eastAsia="it-IT"/>
        </w:rPr>
        <w:t>ramento continuo, attraverso</w:t>
      </w:r>
      <w:r w:rsidRPr="00D777AA">
        <w:rPr>
          <w:rFonts w:ascii="Calibri" w:hAnsi="Calibri" w:cs="TimesNewRomanPSMT"/>
          <w:kern w:val="0"/>
          <w:lang w:eastAsia="it-IT"/>
        </w:rPr>
        <w:t xml:space="preserve"> corsi organizzati dall’ USR, da altri enti territoriali o istituti,</w:t>
      </w:r>
      <w:r w:rsidR="001E2C5D">
        <w:rPr>
          <w:rFonts w:ascii="Calibri" w:hAnsi="Calibri" w:cs="TimesNewRomanPSMT"/>
          <w:kern w:val="0"/>
          <w:lang w:eastAsia="it-IT"/>
        </w:rPr>
        <w:t xml:space="preserve"> attraverso</w:t>
      </w:r>
      <w:r w:rsidRPr="00D777AA">
        <w:rPr>
          <w:rFonts w:ascii="Calibri" w:hAnsi="Calibri" w:cs="TimesNewRomanPSMT"/>
          <w:kern w:val="0"/>
          <w:lang w:eastAsia="it-IT"/>
        </w:rPr>
        <w:t xml:space="preserve"> iniziative progettate dal</w:t>
      </w:r>
      <w:r w:rsidR="001E2C5D">
        <w:rPr>
          <w:rFonts w:ascii="Calibri" w:hAnsi="Calibri" w:cs="TimesNewRomanPSMT"/>
          <w:kern w:val="0"/>
          <w:lang w:eastAsia="it-IT"/>
        </w:rPr>
        <w:t>l’Istituto, autonomamente o in R</w:t>
      </w:r>
      <w:r w:rsidRPr="00D777AA">
        <w:rPr>
          <w:rFonts w:ascii="Calibri" w:hAnsi="Calibri" w:cs="TimesNewRomanPSMT"/>
          <w:kern w:val="0"/>
          <w:lang w:eastAsia="it-IT"/>
        </w:rPr>
        <w:t>ete con altre scuole.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E33923">
        <w:rPr>
          <w:rFonts w:ascii="Calibri" w:hAnsi="Calibri" w:cs="TimesNewRomanPSMT"/>
          <w:kern w:val="0"/>
          <w:lang w:eastAsia="it-IT"/>
        </w:rPr>
        <w:t>Nell’ambito di ciascun corso proposto</w:t>
      </w:r>
      <w:r w:rsidR="001E2C5D" w:rsidRPr="00E33923">
        <w:rPr>
          <w:rFonts w:ascii="Calibri" w:hAnsi="Calibri" w:cs="TimesNewRomanPSMT"/>
          <w:kern w:val="0"/>
          <w:lang w:eastAsia="it-IT"/>
        </w:rPr>
        <w:t>,</w:t>
      </w:r>
      <w:r w:rsidRPr="00E33923">
        <w:rPr>
          <w:rFonts w:ascii="Calibri" w:hAnsi="Calibri" w:cs="TimesNewRomanPSMT"/>
          <w:kern w:val="0"/>
          <w:lang w:eastAsia="it-IT"/>
        </w:rPr>
        <w:t xml:space="preserve"> saranno</w:t>
      </w:r>
      <w:r w:rsidR="0092483D" w:rsidRPr="00E33923">
        <w:rPr>
          <w:rFonts w:ascii="Calibri" w:hAnsi="Calibri" w:cs="TimesNewRomanPSMT"/>
          <w:kern w:val="0"/>
          <w:lang w:eastAsia="it-IT"/>
        </w:rPr>
        <w:t xml:space="preserve"> impiegate dinamiche</w:t>
      </w:r>
      <w:r w:rsidR="001E2C5D" w:rsidRPr="00E33923">
        <w:rPr>
          <w:rFonts w:ascii="Calibri" w:hAnsi="Calibri" w:cs="TimesNewRomanPSMT"/>
          <w:kern w:val="0"/>
          <w:lang w:eastAsia="it-IT"/>
        </w:rPr>
        <w:t xml:space="preserve"> </w:t>
      </w:r>
      <w:r w:rsidR="0092483D" w:rsidRPr="00E33923">
        <w:rPr>
          <w:rFonts w:ascii="Calibri" w:hAnsi="Calibri" w:cs="TimesNewRomanPSMT"/>
          <w:kern w:val="0"/>
          <w:lang w:eastAsia="it-IT"/>
        </w:rPr>
        <w:t>sia di</w:t>
      </w:r>
      <w:r w:rsidR="001E2C5D" w:rsidRPr="00E33923">
        <w:rPr>
          <w:rFonts w:ascii="Calibri" w:hAnsi="Calibri" w:cs="TimesNewRomanPSMT"/>
          <w:kern w:val="0"/>
          <w:lang w:eastAsia="it-IT"/>
        </w:rPr>
        <w:t xml:space="preserve"> riflessione</w:t>
      </w:r>
      <w:r w:rsidR="0092483D" w:rsidRPr="00E33923">
        <w:rPr>
          <w:rFonts w:ascii="Calibri" w:hAnsi="Calibri" w:cs="TimesNewRomanPSMT"/>
          <w:kern w:val="0"/>
          <w:lang w:eastAsia="it-IT"/>
        </w:rPr>
        <w:t xml:space="preserve"> teorica</w:t>
      </w:r>
      <w:r w:rsidRPr="00E33923">
        <w:rPr>
          <w:rFonts w:ascii="Calibri" w:hAnsi="Calibri" w:cs="TimesNewRomanPSMT"/>
          <w:kern w:val="0"/>
          <w:lang w:eastAsia="it-IT"/>
        </w:rPr>
        <w:t xml:space="preserve"> e di confronto</w:t>
      </w:r>
      <w:r w:rsidRPr="00D777AA">
        <w:rPr>
          <w:rFonts w:ascii="Calibri" w:hAnsi="Calibri" w:cs="TimesNewRomanPSMT"/>
          <w:kern w:val="0"/>
          <w:lang w:eastAsia="it-IT"/>
        </w:rPr>
        <w:t>,</w:t>
      </w:r>
      <w:r w:rsidR="001E2C5D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 xml:space="preserve">sia </w:t>
      </w:r>
      <w:r w:rsidR="0092483D">
        <w:rPr>
          <w:rFonts w:ascii="Calibri" w:hAnsi="Calibri" w:cs="TimesNewRomanPSMT"/>
          <w:kern w:val="0"/>
          <w:lang w:eastAsia="it-IT"/>
        </w:rPr>
        <w:t xml:space="preserve">di azione pratica </w:t>
      </w:r>
      <w:r w:rsidR="001E2C5D">
        <w:rPr>
          <w:rFonts w:ascii="Calibri" w:hAnsi="Calibri" w:cs="TimesNewRomanPSMT"/>
          <w:kern w:val="0"/>
          <w:lang w:eastAsia="it-IT"/>
        </w:rPr>
        <w:t>e</w:t>
      </w:r>
      <w:r w:rsidR="0092483D">
        <w:rPr>
          <w:rFonts w:ascii="Calibri" w:hAnsi="Calibri" w:cs="TimesNewRomanPSMT"/>
          <w:kern w:val="0"/>
          <w:lang w:eastAsia="it-IT"/>
        </w:rPr>
        <w:t xml:space="preserve"> </w:t>
      </w:r>
      <w:proofErr w:type="spellStart"/>
      <w:r w:rsidR="0092483D">
        <w:rPr>
          <w:rFonts w:ascii="Calibri" w:hAnsi="Calibri" w:cs="TimesNewRomanPSMT"/>
          <w:kern w:val="0"/>
          <w:lang w:eastAsia="it-IT"/>
        </w:rPr>
        <w:t>laboratoriale</w:t>
      </w:r>
      <w:proofErr w:type="spellEnd"/>
      <w:r w:rsidRPr="00D777AA">
        <w:rPr>
          <w:rFonts w:ascii="Calibri" w:hAnsi="Calibri" w:cs="TimesNewRomanPSMT"/>
          <w:kern w:val="0"/>
          <w:lang w:eastAsia="it-IT"/>
        </w:rPr>
        <w:t>, nonché forme di aggregazione per grandi aree di significato tematico affine.</w:t>
      </w:r>
    </w:p>
    <w:p w:rsidR="00CC2542" w:rsidRPr="00D777AA" w:rsidRDefault="001E2C5D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>
        <w:rPr>
          <w:rFonts w:ascii="Calibri" w:hAnsi="Calibri" w:cs="TimesNewRomanPSMT"/>
          <w:kern w:val="0"/>
          <w:lang w:eastAsia="it-IT"/>
        </w:rPr>
        <w:t>Sono compresi nel Piano di F</w:t>
      </w:r>
      <w:r w:rsidR="0092483D">
        <w:rPr>
          <w:rFonts w:ascii="Calibri" w:hAnsi="Calibri" w:cs="TimesNewRomanPSMT"/>
          <w:kern w:val="0"/>
          <w:lang w:eastAsia="it-IT"/>
        </w:rPr>
        <w:t>ormazione A</w:t>
      </w:r>
      <w:r w:rsidR="00CC2542" w:rsidRPr="00D777AA">
        <w:rPr>
          <w:rFonts w:ascii="Calibri" w:hAnsi="Calibri" w:cs="TimesNewRomanPSMT"/>
          <w:kern w:val="0"/>
          <w:lang w:eastAsia="it-IT"/>
        </w:rPr>
        <w:t>nnuale dell’Istituto: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Arial" w:hAnsi="Arial" w:cs="Arial"/>
          <w:kern w:val="0"/>
          <w:lang w:eastAsia="it-IT"/>
        </w:rPr>
        <w:t>􀀀</w:t>
      </w:r>
      <w:r w:rsidRPr="00D777AA">
        <w:rPr>
          <w:rFonts w:ascii="Calibri" w:hAnsi="Calibri" w:cs="TimesNewRomanPSMT"/>
          <w:kern w:val="0"/>
          <w:lang w:eastAsia="it-IT"/>
        </w:rPr>
        <w:t xml:space="preserve"> i corsi di formazione organizzati da MIUR, e USR per rispondere a specifiche esigenze connesse agli insegnamenti previsti dagli ordinamenti o ad innovazioni di carattere strutturale o metodologico decise dall’Amministrazione;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Arial" w:hAnsi="Arial" w:cs="Arial"/>
          <w:kern w:val="0"/>
          <w:lang w:eastAsia="it-IT"/>
        </w:rPr>
        <w:t>􀀀</w:t>
      </w:r>
      <w:r w:rsidRPr="00D777AA">
        <w:rPr>
          <w:rFonts w:ascii="Calibri" w:hAnsi="Calibri" w:cs="TimesNewRomanPSMT"/>
          <w:kern w:val="0"/>
          <w:lang w:eastAsia="it-IT"/>
        </w:rPr>
        <w:t xml:space="preserve"> i corsi proposti dal MIUR, Ufficio Scolastico Regionale, Enti e associazioni professionali,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accreditati presso il Ministero, coerenti con gli obiettivi sopra enunciati;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Arial" w:hAnsi="Arial" w:cs="Arial"/>
          <w:kern w:val="0"/>
          <w:lang w:eastAsia="it-IT"/>
        </w:rPr>
        <w:t>􀀀</w:t>
      </w:r>
      <w:r w:rsidRPr="00D777AA">
        <w:rPr>
          <w:rFonts w:ascii="Calibri" w:hAnsi="Calibri" w:cs="TimesNewRomanPSMT"/>
          <w:kern w:val="0"/>
          <w:lang w:eastAsia="it-IT"/>
        </w:rPr>
        <w:t xml:space="preserve"> i corsi organizzati dalle Reti di scuole a cui l’Istituto aderisce;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Arial" w:hAnsi="Arial" w:cs="Arial"/>
          <w:kern w:val="0"/>
          <w:lang w:eastAsia="it-IT"/>
        </w:rPr>
        <w:t>􀀀</w:t>
      </w:r>
      <w:r w:rsidRPr="00D777AA">
        <w:rPr>
          <w:rFonts w:ascii="Calibri" w:hAnsi="Calibri" w:cs="TimesNewRomanPSMT"/>
          <w:kern w:val="0"/>
          <w:lang w:eastAsia="it-IT"/>
        </w:rPr>
        <w:t xml:space="preserve"> gli interventi formativi, sia in autoaggiornamento sia in presenza di tutor esterni o interni,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lastRenderedPageBreak/>
        <w:t>autonomamente progettati e realizzati dalla scuola a supporto dei progetti di Istituto previsti dal POF;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Arial" w:hAnsi="Arial" w:cs="Arial"/>
          <w:kern w:val="0"/>
          <w:lang w:eastAsia="it-IT"/>
        </w:rPr>
        <w:t>􀀀</w:t>
      </w:r>
      <w:r w:rsidRPr="00D777AA">
        <w:rPr>
          <w:rFonts w:ascii="Calibri" w:hAnsi="Calibri" w:cs="TimesNewRomanPSMT"/>
          <w:kern w:val="0"/>
          <w:lang w:eastAsia="it-IT"/>
        </w:rPr>
        <w:t xml:space="preserve"> gli interventi formativi predisposti dal datore di lavoro e discendenti da obblighi di legge (Decreto Legislativo 81/2008).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Per garantire l’efficacia nei processi di crescita professionale e l’efficienza del servizio scolastico</w:t>
      </w:r>
      <w:r w:rsidR="00D65950" w:rsidRPr="00D777AA">
        <w:rPr>
          <w:rFonts w:ascii="Calibri" w:hAnsi="Calibri" w:cs="TimesNewRomanPSMT"/>
          <w:kern w:val="0"/>
          <w:lang w:eastAsia="it-IT"/>
        </w:rPr>
        <w:t xml:space="preserve"> </w:t>
      </w:r>
      <w:r w:rsidR="0092483D">
        <w:rPr>
          <w:rFonts w:ascii="Calibri" w:hAnsi="Calibri" w:cs="TimesNewRomanPSMT"/>
          <w:kern w:val="0"/>
          <w:lang w:eastAsia="it-IT"/>
        </w:rPr>
        <w:t>offerto, il Collegio promuove e impiega iniziative che si avvalgono de</w:t>
      </w:r>
      <w:r w:rsidRPr="00D777AA">
        <w:rPr>
          <w:rFonts w:ascii="Calibri" w:hAnsi="Calibri" w:cs="TimesNewRomanPSMT"/>
          <w:kern w:val="0"/>
          <w:lang w:eastAsia="it-IT"/>
        </w:rPr>
        <w:t>lla formazione on-line e</w:t>
      </w:r>
      <w:r w:rsidR="00D777AA">
        <w:rPr>
          <w:rFonts w:ascii="Calibri" w:hAnsi="Calibri" w:cs="TimesNewRomanPSMT"/>
          <w:kern w:val="0"/>
          <w:lang w:eastAsia="it-IT"/>
        </w:rPr>
        <w:t xml:space="preserve"> </w:t>
      </w:r>
      <w:r w:rsidR="0092483D">
        <w:rPr>
          <w:rFonts w:ascii="Calibri" w:hAnsi="Calibri" w:cs="TimesNewRomanPSMT"/>
          <w:kern w:val="0"/>
          <w:lang w:eastAsia="it-IT"/>
        </w:rPr>
        <w:t>de</w:t>
      </w:r>
      <w:r w:rsidRPr="00D777AA">
        <w:rPr>
          <w:rFonts w:ascii="Calibri" w:hAnsi="Calibri" w:cs="TimesNewRomanPSMT"/>
          <w:kern w:val="0"/>
          <w:lang w:eastAsia="it-IT"/>
        </w:rPr>
        <w:t>ll’autoformazione.</w:t>
      </w:r>
    </w:p>
    <w:p w:rsidR="00CC2542" w:rsidRPr="00D777AA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MT"/>
          <w:kern w:val="0"/>
          <w:lang w:eastAsia="it-IT"/>
        </w:rPr>
      </w:pPr>
      <w:r w:rsidRPr="00D777AA">
        <w:rPr>
          <w:rFonts w:ascii="Calibri" w:hAnsi="Calibri" w:cs="TimesNewRomanPSMT"/>
          <w:kern w:val="0"/>
          <w:lang w:eastAsia="it-IT"/>
        </w:rPr>
        <w:t>Le tematiche</w:t>
      </w:r>
      <w:r w:rsidR="0092483D">
        <w:rPr>
          <w:rFonts w:ascii="Calibri" w:hAnsi="Calibri" w:cs="TimesNewRomanPSMT"/>
          <w:kern w:val="0"/>
          <w:lang w:eastAsia="it-IT"/>
        </w:rPr>
        <w:t xml:space="preserve"> </w:t>
      </w:r>
      <w:r w:rsidR="0092483D" w:rsidRPr="00E33923">
        <w:rPr>
          <w:rFonts w:ascii="Calibri" w:hAnsi="Calibri" w:cs="TimesNewRomanPSMT"/>
          <w:kern w:val="0"/>
          <w:lang w:eastAsia="it-IT"/>
        </w:rPr>
        <w:t>prescelte</w:t>
      </w:r>
      <w:r w:rsidR="00110722" w:rsidRPr="00E33923">
        <w:rPr>
          <w:rFonts w:ascii="Calibri" w:hAnsi="Calibri" w:cs="TimesNewRomanPSMT"/>
          <w:kern w:val="0"/>
          <w:lang w:eastAsia="it-IT"/>
        </w:rPr>
        <w:t xml:space="preserve"> saranno connesse e rispondenti</w:t>
      </w:r>
      <w:r w:rsidRPr="00E33923">
        <w:rPr>
          <w:rFonts w:ascii="Calibri" w:hAnsi="Calibri" w:cs="TimesNewRomanPSMT"/>
          <w:kern w:val="0"/>
          <w:lang w:eastAsia="it-IT"/>
        </w:rPr>
        <w:t xml:space="preserve"> ai</w:t>
      </w:r>
      <w:r w:rsidRPr="00D777AA">
        <w:rPr>
          <w:rFonts w:ascii="Calibri" w:hAnsi="Calibri" w:cs="TimesNewRomanPSMT"/>
          <w:kern w:val="0"/>
          <w:lang w:eastAsia="it-IT"/>
        </w:rPr>
        <w:t xml:space="preserve"> bisogni rilevati, in coerenza con le specifiche esigenze</w:t>
      </w:r>
      <w:r w:rsidR="0092483D">
        <w:rPr>
          <w:rFonts w:ascii="Calibri" w:hAnsi="Calibri" w:cs="TimesNewRomanPSMT"/>
          <w:kern w:val="0"/>
          <w:lang w:eastAsia="it-IT"/>
        </w:rPr>
        <w:t xml:space="preserve"> </w:t>
      </w:r>
      <w:r w:rsidRPr="00D777AA">
        <w:rPr>
          <w:rFonts w:ascii="Calibri" w:hAnsi="Calibri" w:cs="TimesNewRomanPSMT"/>
          <w:kern w:val="0"/>
          <w:lang w:eastAsia="it-IT"/>
        </w:rPr>
        <w:t>dell'Is</w:t>
      </w:r>
      <w:r w:rsidR="0092483D">
        <w:rPr>
          <w:rFonts w:ascii="Calibri" w:hAnsi="Calibri" w:cs="TimesNewRomanPSMT"/>
          <w:kern w:val="0"/>
          <w:lang w:eastAsia="it-IT"/>
        </w:rPr>
        <w:t>tituzione scolastica e dei D</w:t>
      </w:r>
      <w:r w:rsidRPr="00D777AA">
        <w:rPr>
          <w:rFonts w:ascii="Calibri" w:hAnsi="Calibri" w:cs="TimesNewRomanPSMT"/>
          <w:kern w:val="0"/>
          <w:lang w:eastAsia="it-IT"/>
        </w:rPr>
        <w:t>ocenti.</w:t>
      </w:r>
    </w:p>
    <w:p w:rsidR="00D65950" w:rsidRPr="00D777AA" w:rsidRDefault="00D65950" w:rsidP="00556A24">
      <w:pPr>
        <w:suppressAutoHyphens w:val="0"/>
        <w:autoSpaceDE w:val="0"/>
        <w:autoSpaceDN w:val="0"/>
        <w:adjustRightInd w:val="0"/>
        <w:jc w:val="both"/>
        <w:rPr>
          <w:rFonts w:ascii="Calibri" w:hAnsi="Calibri" w:cs="TimesNewRomanPS-BoldMT"/>
          <w:b/>
          <w:bCs/>
          <w:kern w:val="0"/>
          <w:lang w:eastAsia="it-IT"/>
        </w:rPr>
      </w:pPr>
    </w:p>
    <w:p w:rsidR="00CC2542" w:rsidRPr="00F67E51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TimesNewRomanPS-BoldMT"/>
          <w:b/>
          <w:bCs/>
          <w:kern w:val="0"/>
          <w:lang w:eastAsia="it-IT"/>
        </w:rPr>
      </w:pPr>
      <w:r w:rsidRPr="00F67E51">
        <w:rPr>
          <w:rFonts w:asciiTheme="minorHAnsi" w:hAnsiTheme="minorHAnsi" w:cs="TimesNewRomanPS-BoldMT"/>
          <w:b/>
          <w:bCs/>
          <w:kern w:val="0"/>
          <w:lang w:eastAsia="it-IT"/>
        </w:rPr>
        <w:t xml:space="preserve">CORSI </w:t>
      </w:r>
      <w:proofErr w:type="spellStart"/>
      <w:r w:rsidRPr="00F67E51">
        <w:rPr>
          <w:rFonts w:asciiTheme="minorHAnsi" w:hAnsiTheme="minorHAnsi" w:cs="TimesNewRomanPS-BoldMT"/>
          <w:b/>
          <w:bCs/>
          <w:kern w:val="0"/>
          <w:lang w:eastAsia="it-IT"/>
        </w:rPr>
        <w:t>DI</w:t>
      </w:r>
      <w:proofErr w:type="spellEnd"/>
      <w:r w:rsidRPr="00F67E51">
        <w:rPr>
          <w:rFonts w:asciiTheme="minorHAnsi" w:hAnsiTheme="minorHAnsi" w:cs="TimesNewRomanPS-BoldMT"/>
          <w:b/>
          <w:bCs/>
          <w:kern w:val="0"/>
          <w:lang w:eastAsia="it-IT"/>
        </w:rPr>
        <w:t xml:space="preserve"> FORMAZIONE</w:t>
      </w:r>
    </w:p>
    <w:p w:rsidR="00CC2542" w:rsidRPr="00F67E51" w:rsidRDefault="00CC2542" w:rsidP="00556A24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="TimesNewRomanPSMT"/>
          <w:kern w:val="0"/>
          <w:lang w:eastAsia="it-IT"/>
        </w:rPr>
      </w:pPr>
      <w:r w:rsidRPr="00F67E51">
        <w:rPr>
          <w:rFonts w:asciiTheme="minorHAnsi" w:hAnsiTheme="minorHAnsi" w:cs="TimesNewRomanPSMT"/>
          <w:kern w:val="0"/>
          <w:lang w:eastAsia="it-IT"/>
        </w:rPr>
        <w:t xml:space="preserve">Nel corso del triennio di riferimento </w:t>
      </w:r>
      <w:r w:rsidR="0092483D" w:rsidRPr="00F67E51">
        <w:rPr>
          <w:rFonts w:asciiTheme="minorHAnsi" w:hAnsiTheme="minorHAnsi" w:cs="TimesNewRomanPS-BoldMT"/>
          <w:b/>
          <w:bCs/>
          <w:kern w:val="0"/>
          <w:lang w:eastAsia="it-IT"/>
        </w:rPr>
        <w:t>2016/</w:t>
      </w:r>
      <w:r w:rsidRPr="00F67E51">
        <w:rPr>
          <w:rFonts w:asciiTheme="minorHAnsi" w:hAnsiTheme="minorHAnsi" w:cs="TimesNewRomanPS-BoldMT"/>
          <w:b/>
          <w:bCs/>
          <w:kern w:val="0"/>
          <w:lang w:eastAsia="it-IT"/>
        </w:rPr>
        <w:t>2019</w:t>
      </w:r>
      <w:r w:rsidR="00110722" w:rsidRPr="00F67E51">
        <w:rPr>
          <w:rFonts w:asciiTheme="minorHAnsi" w:hAnsiTheme="minorHAnsi" w:cs="TimesNewRomanPSMT"/>
          <w:kern w:val="0"/>
          <w:lang w:eastAsia="it-IT"/>
        </w:rPr>
        <w:t>, l’Istituto</w:t>
      </w:r>
      <w:r w:rsidR="0092483D" w:rsidRPr="00F67E51">
        <w:rPr>
          <w:rFonts w:asciiTheme="minorHAnsi" w:hAnsiTheme="minorHAnsi" w:cs="TimesNewRomanPSMT"/>
          <w:kern w:val="0"/>
          <w:lang w:eastAsia="it-IT"/>
        </w:rPr>
        <w:t xml:space="preserve"> si propone l’organizzazione </w:t>
      </w:r>
      <w:r w:rsidRPr="00F67E51">
        <w:rPr>
          <w:rFonts w:asciiTheme="minorHAnsi" w:hAnsiTheme="minorHAnsi" w:cs="TimesNewRomanPSMT"/>
          <w:kern w:val="0"/>
          <w:lang w:eastAsia="it-IT"/>
        </w:rPr>
        <w:t>delle attività formative che sono specificate nel PTOF</w:t>
      </w:r>
      <w:r w:rsidR="00DD0271" w:rsidRPr="00F67E51">
        <w:rPr>
          <w:rFonts w:asciiTheme="minorHAnsi" w:hAnsiTheme="minorHAnsi" w:cs="TimesNewRomanPSMT"/>
          <w:kern w:val="0"/>
          <w:lang w:eastAsia="it-IT"/>
        </w:rPr>
        <w:t xml:space="preserve"> (</w:t>
      </w:r>
      <w:r w:rsidR="004036B4" w:rsidRPr="00F67E51">
        <w:rPr>
          <w:rFonts w:asciiTheme="minorHAnsi" w:hAnsiTheme="minorHAnsi" w:cs="TimesNewRomanPSMT"/>
          <w:kern w:val="0"/>
          <w:lang w:eastAsia="it-IT"/>
        </w:rPr>
        <w:t>capitoli Formazione e PNSD)</w:t>
      </w:r>
      <w:r w:rsidRPr="00F67E51">
        <w:rPr>
          <w:rFonts w:asciiTheme="minorHAnsi" w:hAnsiTheme="minorHAnsi" w:cs="TimesNewRomanPS-BoldMT"/>
          <w:b/>
          <w:bCs/>
          <w:kern w:val="0"/>
          <w:lang w:eastAsia="it-IT"/>
        </w:rPr>
        <w:t>.</w:t>
      </w:r>
    </w:p>
    <w:p w:rsidR="009D4E0E" w:rsidRPr="00F67E51" w:rsidRDefault="009D4E0E" w:rsidP="00D14175">
      <w:pPr>
        <w:rPr>
          <w:rFonts w:asciiTheme="minorHAnsi" w:hAnsiTheme="minorHAnsi"/>
        </w:rPr>
      </w:pPr>
    </w:p>
    <w:p w:rsidR="00F67E51" w:rsidRPr="00F67E51" w:rsidRDefault="00F67E51" w:rsidP="00F67E51">
      <w:pPr>
        <w:suppressAutoHyphens w:val="0"/>
        <w:jc w:val="center"/>
        <w:rPr>
          <w:rFonts w:asciiTheme="minorHAnsi" w:hAnsiTheme="minorHAnsi"/>
          <w:b/>
        </w:rPr>
      </w:pPr>
      <w:r w:rsidRPr="00F67E51">
        <w:rPr>
          <w:rFonts w:asciiTheme="minorHAnsi" w:hAnsiTheme="minorHAnsi"/>
          <w:b/>
        </w:rPr>
        <w:t xml:space="preserve">PIANO </w:t>
      </w:r>
      <w:proofErr w:type="spellStart"/>
      <w:r w:rsidRPr="00F67E51">
        <w:rPr>
          <w:rFonts w:asciiTheme="minorHAnsi" w:hAnsiTheme="minorHAnsi"/>
          <w:b/>
        </w:rPr>
        <w:t>DI</w:t>
      </w:r>
      <w:proofErr w:type="spellEnd"/>
      <w:r w:rsidRPr="00F67E51">
        <w:rPr>
          <w:rFonts w:asciiTheme="minorHAnsi" w:hAnsiTheme="minorHAnsi"/>
          <w:b/>
        </w:rPr>
        <w:t xml:space="preserve"> FORMAZIONE 2017-2018</w:t>
      </w:r>
    </w:p>
    <w:p w:rsidR="00F67E51" w:rsidRPr="00F67E51" w:rsidRDefault="00F67E51" w:rsidP="00F67E51">
      <w:pPr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Il </w:t>
      </w:r>
      <w:proofErr w:type="spellStart"/>
      <w:r w:rsidRPr="00F67E51">
        <w:rPr>
          <w:rFonts w:asciiTheme="minorHAnsi" w:hAnsiTheme="minorHAnsi"/>
          <w:i/>
        </w:rPr>
        <w:t>Telesi@</w:t>
      </w:r>
      <w:proofErr w:type="spellEnd"/>
      <w:r w:rsidRPr="00F67E51">
        <w:rPr>
          <w:rFonts w:asciiTheme="minorHAnsi" w:hAnsiTheme="minorHAnsi"/>
        </w:rPr>
        <w:t xml:space="preserve"> ha predisposto la programmazione delle attività formative rivolte al personale docente nonché la definizione delle risorse occorrenti in base alla quantificazione disposta per le istituzioni scolastiche. </w:t>
      </w:r>
    </w:p>
    <w:p w:rsidR="00F67E51" w:rsidRPr="00F67E51" w:rsidRDefault="00F67E51" w:rsidP="00F67E51">
      <w:pPr>
        <w:jc w:val="both"/>
        <w:rPr>
          <w:rFonts w:asciiTheme="minorHAnsi" w:hAnsiTheme="minorHAnsi"/>
          <w:highlight w:val="yellow"/>
        </w:rPr>
      </w:pPr>
      <w:r w:rsidRPr="00F67E51">
        <w:rPr>
          <w:rFonts w:asciiTheme="minorHAnsi" w:hAnsiTheme="minorHAnsi"/>
        </w:rPr>
        <w:t xml:space="preserve">Le attività di formazione sono state definite in coerenza con il piano triennale dell'offerta formativa e con i risultati emersi dal Piano di Miglioramento sulla base delle priorità nazionali indicate nel Piano nazionale di formazione, adottato ogni tre anni con decreto del </w:t>
      </w:r>
      <w:proofErr w:type="spellStart"/>
      <w:r w:rsidRPr="00F67E51">
        <w:rPr>
          <w:rFonts w:asciiTheme="minorHAnsi" w:hAnsiTheme="minorHAnsi"/>
        </w:rPr>
        <w:t>Miur</w:t>
      </w:r>
      <w:proofErr w:type="spellEnd"/>
      <w:r w:rsidRPr="00F67E51">
        <w:rPr>
          <w:rFonts w:asciiTheme="minorHAnsi" w:hAnsiTheme="minorHAnsi"/>
        </w:rPr>
        <w:t xml:space="preserve">, sentite le organizzazioni sindacali rappresentative di categoria. </w:t>
      </w:r>
      <w:r w:rsidRPr="00F67E51">
        <w:rPr>
          <w:rFonts w:asciiTheme="minorHAnsi" w:hAnsiTheme="minorHAnsi"/>
          <w:highlight w:val="yellow"/>
        </w:rPr>
        <w:t xml:space="preserve">Le attività di formazione confluiscono nel quadro dei processi formativi avviati nell’ambito delle azioni PNSD e ne costituiscono parte integrante. </w:t>
      </w:r>
    </w:p>
    <w:p w:rsidR="00F67E51" w:rsidRPr="00F67E51" w:rsidRDefault="00F67E51" w:rsidP="00F67E51">
      <w:pPr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  <w:highlight w:val="yellow"/>
        </w:rPr>
        <w:t>In coerenza con le attività previste nel Piano di Formazione triennale (Allegato 16), per l’anno scolastico 2017-2018, il Piano di formazione docenti</w:t>
      </w:r>
      <w:r w:rsidRPr="00F67E51">
        <w:rPr>
          <w:rFonts w:asciiTheme="minorHAnsi" w:hAnsiTheme="minorHAnsi"/>
        </w:rPr>
        <w:t xml:space="preserve"> prevede:</w:t>
      </w:r>
    </w:p>
    <w:p w:rsidR="00F67E51" w:rsidRPr="00F67E51" w:rsidRDefault="00F67E51" w:rsidP="00F67E51">
      <w:pPr>
        <w:suppressAutoHyphens w:val="0"/>
        <w:jc w:val="center"/>
        <w:rPr>
          <w:rFonts w:asciiTheme="minorHAnsi" w:hAnsiTheme="minorHAnsi"/>
          <w:b/>
        </w:rPr>
      </w:pPr>
    </w:p>
    <w:p w:rsidR="00F67E51" w:rsidRPr="00F67E51" w:rsidRDefault="00F67E51" w:rsidP="00F67E51">
      <w:pPr>
        <w:numPr>
          <w:ilvl w:val="0"/>
          <w:numId w:val="29"/>
        </w:numPr>
        <w:suppressAutoHyphens w:val="0"/>
        <w:ind w:left="284" w:hanging="284"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  <w:b/>
        </w:rPr>
        <w:t>Attività per la formazione degli insegnanti attraverso</w:t>
      </w:r>
      <w:r w:rsidRPr="00F67E51">
        <w:rPr>
          <w:rFonts w:asciiTheme="minorHAnsi" w:hAnsiTheme="minorHAnsi"/>
        </w:rPr>
        <w:t>:</w:t>
      </w:r>
    </w:p>
    <w:p w:rsidR="00F67E51" w:rsidRPr="00F67E51" w:rsidRDefault="00F67E51" w:rsidP="00F67E51">
      <w:pPr>
        <w:numPr>
          <w:ilvl w:val="3"/>
          <w:numId w:val="29"/>
        </w:numPr>
        <w:tabs>
          <w:tab w:val="left" w:pos="567"/>
        </w:tabs>
        <w:suppressAutoHyphens w:val="0"/>
        <w:ind w:left="567" w:hanging="141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>l’organizzazione di corsi di formazione dedicati all’acquisizione delle competenze digitali fondamentali nell’ambito delle certificazioni EIPASS e/o ECDL;</w:t>
      </w:r>
    </w:p>
    <w:p w:rsidR="00F67E51" w:rsidRPr="00F67E51" w:rsidRDefault="00F67E51" w:rsidP="00F67E51">
      <w:pPr>
        <w:numPr>
          <w:ilvl w:val="3"/>
          <w:numId w:val="29"/>
        </w:numPr>
        <w:suppressAutoHyphens w:val="0"/>
        <w:ind w:left="567" w:hanging="141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>l’organizzazione di seminari, incontri, laboratori anche con esperti esterni sul rapporto tra didattica e cultura digitale per la costruzione di un’efficace processo innovativo delle metodologie didattiche e della consapevolezza nelle procedure informatiche e digitali.</w:t>
      </w:r>
    </w:p>
    <w:p w:rsidR="00F67E51" w:rsidRPr="00F67E51" w:rsidRDefault="00F67E51" w:rsidP="00F67E51">
      <w:pPr>
        <w:numPr>
          <w:ilvl w:val="3"/>
          <w:numId w:val="29"/>
        </w:numPr>
        <w:suppressAutoHyphens w:val="0"/>
        <w:ind w:left="567" w:hanging="141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La promozione delle attività di formazione e aggiornamento ideate dall’Istituto per l’innovazione didattica. Anche attraverso l’implementazione del sito web, il docente riceverà periodicamente “strumenti” didattici capaci di garantirgli un rapporto forte e continuo con i saperi disciplinari ed extradisciplinari, con la loro evoluzione e il loro utilizzo in aula. In tal </w:t>
      </w:r>
      <w:r w:rsidRPr="00F67E51">
        <w:rPr>
          <w:rFonts w:asciiTheme="minorHAnsi" w:hAnsiTheme="minorHAnsi"/>
        </w:rPr>
        <w:lastRenderedPageBreak/>
        <w:t>senso, all’inizio dell’</w:t>
      </w:r>
      <w:proofErr w:type="spellStart"/>
      <w:r w:rsidRPr="00F67E51">
        <w:rPr>
          <w:rFonts w:asciiTheme="minorHAnsi" w:hAnsiTheme="minorHAnsi"/>
        </w:rPr>
        <w:t>a.s.</w:t>
      </w:r>
      <w:proofErr w:type="spellEnd"/>
      <w:r w:rsidRPr="00F67E51">
        <w:rPr>
          <w:rFonts w:asciiTheme="minorHAnsi" w:hAnsiTheme="minorHAnsi"/>
        </w:rPr>
        <w:t xml:space="preserve"> 2016-2017, dopo il monitoraggio dei bisogni emersi dalla profilatura della scuola e nell’ambito delle azioni di disseminazione dell’</w:t>
      </w:r>
      <w:proofErr w:type="spellStart"/>
      <w:r w:rsidRPr="00F67E51">
        <w:rPr>
          <w:rFonts w:asciiTheme="minorHAnsi" w:hAnsiTheme="minorHAnsi"/>
        </w:rPr>
        <w:t>Erasmus+</w:t>
      </w:r>
      <w:proofErr w:type="spellEnd"/>
      <w:r w:rsidRPr="00F67E51">
        <w:rPr>
          <w:rFonts w:asciiTheme="minorHAnsi" w:hAnsiTheme="minorHAnsi"/>
        </w:rPr>
        <w:t xml:space="preserve"> K1, l’AD in accordo con il Team dell’innovazione e con l’approvazione del Collegio docenti, ha avviato un percorso di  auto-formazione di didattica applicata e tecnologie per un numero complessivo di 25 ore annue. Nell’ambito di questi punti rientra:</w:t>
      </w:r>
    </w:p>
    <w:p w:rsidR="00F67E51" w:rsidRPr="00F67E51" w:rsidRDefault="00F67E51" w:rsidP="00F67E51">
      <w:pPr>
        <w:numPr>
          <w:ilvl w:val="4"/>
          <w:numId w:val="29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 la promozione di azioni formative mirate al </w:t>
      </w:r>
      <w:proofErr w:type="spellStart"/>
      <w:r w:rsidRPr="00F67E51">
        <w:rPr>
          <w:rFonts w:asciiTheme="minorHAnsi" w:hAnsiTheme="minorHAnsi"/>
        </w:rPr>
        <w:t>coding</w:t>
      </w:r>
      <w:proofErr w:type="spellEnd"/>
      <w:r w:rsidRPr="00F67E51">
        <w:rPr>
          <w:rFonts w:asciiTheme="minorHAnsi" w:hAnsiTheme="minorHAnsi"/>
        </w:rPr>
        <w:t xml:space="preserve"> e al pensiero computazionale e alla realizzazione di lavori didattici attraverso l’uso di applicazioni e </w:t>
      </w:r>
      <w:proofErr w:type="spellStart"/>
      <w:r w:rsidRPr="00F67E51">
        <w:rPr>
          <w:rFonts w:asciiTheme="minorHAnsi" w:hAnsiTheme="minorHAnsi"/>
        </w:rPr>
        <w:t>tools</w:t>
      </w:r>
      <w:proofErr w:type="spellEnd"/>
      <w:r w:rsidRPr="00F67E51">
        <w:rPr>
          <w:rFonts w:asciiTheme="minorHAnsi" w:hAnsiTheme="minorHAnsi"/>
        </w:rPr>
        <w:t xml:space="preserve"> per la costruzioni di lezioni dinamiche e interattive (</w:t>
      </w:r>
      <w:proofErr w:type="spellStart"/>
      <w:r w:rsidRPr="00F67E51">
        <w:rPr>
          <w:rFonts w:asciiTheme="minorHAnsi" w:hAnsiTheme="minorHAnsi"/>
        </w:rPr>
        <w:t>Ludus</w:t>
      </w:r>
      <w:proofErr w:type="spellEnd"/>
      <w:r w:rsidRPr="00F67E51">
        <w:rPr>
          <w:rFonts w:asciiTheme="minorHAnsi" w:hAnsiTheme="minorHAnsi"/>
        </w:rPr>
        <w:t xml:space="preserve">, </w:t>
      </w:r>
      <w:proofErr w:type="spellStart"/>
      <w:r w:rsidRPr="00F67E51">
        <w:rPr>
          <w:rFonts w:asciiTheme="minorHAnsi" w:hAnsiTheme="minorHAnsi"/>
        </w:rPr>
        <w:t>Padlet</w:t>
      </w:r>
      <w:proofErr w:type="spellEnd"/>
      <w:r w:rsidRPr="00F67E51">
        <w:rPr>
          <w:rFonts w:asciiTheme="minorHAnsi" w:hAnsiTheme="minorHAnsi"/>
        </w:rPr>
        <w:t xml:space="preserve">, </w:t>
      </w:r>
      <w:proofErr w:type="spellStart"/>
      <w:r w:rsidRPr="00F67E51">
        <w:rPr>
          <w:rFonts w:asciiTheme="minorHAnsi" w:hAnsiTheme="minorHAnsi"/>
        </w:rPr>
        <w:t>Voicetread</w:t>
      </w:r>
      <w:proofErr w:type="spellEnd"/>
      <w:r w:rsidRPr="00F67E51">
        <w:rPr>
          <w:rFonts w:asciiTheme="minorHAnsi" w:hAnsiTheme="minorHAnsi"/>
        </w:rPr>
        <w:t xml:space="preserve">, </w:t>
      </w:r>
      <w:proofErr w:type="spellStart"/>
      <w:r w:rsidRPr="00F67E51">
        <w:rPr>
          <w:rFonts w:asciiTheme="minorHAnsi" w:hAnsiTheme="minorHAnsi"/>
        </w:rPr>
        <w:t>Thinglink</w:t>
      </w:r>
      <w:proofErr w:type="spellEnd"/>
      <w:r w:rsidRPr="00F67E51">
        <w:rPr>
          <w:rFonts w:asciiTheme="minorHAnsi" w:hAnsiTheme="minorHAnsi"/>
        </w:rPr>
        <w:t xml:space="preserve">, </w:t>
      </w:r>
      <w:proofErr w:type="spellStart"/>
      <w:r w:rsidRPr="00F67E51">
        <w:rPr>
          <w:rFonts w:asciiTheme="minorHAnsi" w:hAnsiTheme="minorHAnsi"/>
        </w:rPr>
        <w:t>Kahoot</w:t>
      </w:r>
      <w:proofErr w:type="spellEnd"/>
      <w:r w:rsidRPr="00F67E51">
        <w:rPr>
          <w:rFonts w:asciiTheme="minorHAnsi" w:hAnsiTheme="minorHAnsi"/>
        </w:rPr>
        <w:t xml:space="preserve">!, </w:t>
      </w:r>
      <w:proofErr w:type="spellStart"/>
      <w:r w:rsidRPr="00F67E51">
        <w:rPr>
          <w:rFonts w:asciiTheme="minorHAnsi" w:hAnsiTheme="minorHAnsi"/>
        </w:rPr>
        <w:t>Goconqr</w:t>
      </w:r>
      <w:proofErr w:type="spellEnd"/>
      <w:r w:rsidRPr="00F67E51">
        <w:rPr>
          <w:rFonts w:asciiTheme="minorHAnsi" w:hAnsiTheme="minorHAnsi"/>
        </w:rPr>
        <w:t xml:space="preserve">, </w:t>
      </w:r>
      <w:proofErr w:type="spellStart"/>
      <w:r w:rsidRPr="00F67E51">
        <w:rPr>
          <w:rFonts w:asciiTheme="minorHAnsi" w:hAnsiTheme="minorHAnsi"/>
        </w:rPr>
        <w:t>etc</w:t>
      </w:r>
      <w:proofErr w:type="spellEnd"/>
      <w:r w:rsidRPr="00F67E51">
        <w:rPr>
          <w:rFonts w:asciiTheme="minorHAnsi" w:hAnsiTheme="minorHAnsi"/>
        </w:rPr>
        <w:t>).</w:t>
      </w:r>
    </w:p>
    <w:p w:rsidR="00F67E51" w:rsidRPr="00F67E51" w:rsidRDefault="00F67E51" w:rsidP="00F67E51">
      <w:pPr>
        <w:numPr>
          <w:ilvl w:val="4"/>
          <w:numId w:val="29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La </w:t>
      </w:r>
      <w:r w:rsidRPr="00F67E51">
        <w:rPr>
          <w:rFonts w:asciiTheme="minorHAnsi" w:hAnsiTheme="minorHAnsi" w:cs="Arial"/>
          <w:lang w:eastAsia="it-IT"/>
        </w:rPr>
        <w:t xml:space="preserve">promozione della realizzazione di percorsi di didattica digitale integrata e </w:t>
      </w:r>
      <w:r w:rsidRPr="00F67E51">
        <w:rPr>
          <w:rFonts w:asciiTheme="minorHAnsi" w:hAnsiTheme="minorHAnsi"/>
        </w:rPr>
        <w:t xml:space="preserve"> </w:t>
      </w:r>
      <w:r w:rsidRPr="00F67E51">
        <w:rPr>
          <w:rFonts w:asciiTheme="minorHAnsi" w:hAnsiTheme="minorHAnsi" w:cs="Arial"/>
          <w:lang w:eastAsia="it-IT"/>
        </w:rPr>
        <w:t>BYOD mediante la formazione del corpo docente e ampliamento delle risorse didattiche messe a disposizione degli studenti anche come iniziative digitali per l'inclusione.</w:t>
      </w:r>
    </w:p>
    <w:p w:rsidR="00F67E51" w:rsidRPr="00F67E51" w:rsidRDefault="00F67E51" w:rsidP="00F67E51">
      <w:pPr>
        <w:numPr>
          <w:ilvl w:val="4"/>
          <w:numId w:val="29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La promozione di moduli formativi su </w:t>
      </w:r>
      <w:proofErr w:type="spellStart"/>
      <w:r w:rsidRPr="00F67E51">
        <w:rPr>
          <w:rFonts w:asciiTheme="minorHAnsi" w:hAnsiTheme="minorHAnsi"/>
        </w:rPr>
        <w:t>digital</w:t>
      </w:r>
      <w:proofErr w:type="spellEnd"/>
      <w:r w:rsidRPr="00F67E51">
        <w:rPr>
          <w:rFonts w:asciiTheme="minorHAnsi" w:hAnsiTheme="minorHAnsi"/>
        </w:rPr>
        <w:t xml:space="preserve"> </w:t>
      </w:r>
      <w:proofErr w:type="spellStart"/>
      <w:r w:rsidRPr="00F67E51">
        <w:rPr>
          <w:rFonts w:asciiTheme="minorHAnsi" w:hAnsiTheme="minorHAnsi"/>
        </w:rPr>
        <w:t>coding</w:t>
      </w:r>
      <w:proofErr w:type="spellEnd"/>
      <w:r w:rsidRPr="00F67E51">
        <w:rPr>
          <w:rFonts w:asciiTheme="minorHAnsi" w:hAnsiTheme="minorHAnsi"/>
        </w:rPr>
        <w:t>, stampanti 3D e progetti di realtà aumentata applicati a diversi ambiti (cultura, patrimonio, tecnologia).</w:t>
      </w:r>
    </w:p>
    <w:p w:rsidR="00F67E51" w:rsidRPr="00F67E51" w:rsidRDefault="00F67E51" w:rsidP="00F67E51">
      <w:pPr>
        <w:numPr>
          <w:ilvl w:val="0"/>
          <w:numId w:val="30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>In prosecuzione delle attività avviate nell’</w:t>
      </w:r>
      <w:proofErr w:type="spellStart"/>
      <w:r w:rsidRPr="00F67E51">
        <w:rPr>
          <w:rFonts w:asciiTheme="minorHAnsi" w:hAnsiTheme="minorHAnsi"/>
        </w:rPr>
        <w:t>a.s.</w:t>
      </w:r>
      <w:proofErr w:type="spellEnd"/>
      <w:r w:rsidRPr="00F67E51">
        <w:rPr>
          <w:rFonts w:asciiTheme="minorHAnsi" w:hAnsiTheme="minorHAnsi"/>
        </w:rPr>
        <w:t xml:space="preserve"> 2016-2017, dall’</w:t>
      </w:r>
      <w:proofErr w:type="spellStart"/>
      <w:r w:rsidRPr="00F67E51">
        <w:rPr>
          <w:rFonts w:asciiTheme="minorHAnsi" w:hAnsiTheme="minorHAnsi"/>
        </w:rPr>
        <w:t>a.s.</w:t>
      </w:r>
      <w:proofErr w:type="spellEnd"/>
      <w:r w:rsidRPr="00F67E51">
        <w:rPr>
          <w:rFonts w:asciiTheme="minorHAnsi" w:hAnsiTheme="minorHAnsi"/>
        </w:rPr>
        <w:t xml:space="preserve"> 2017-2018 sono previste azioni specifiche di formazione e auto-formazione su: </w:t>
      </w:r>
    </w:p>
    <w:p w:rsidR="00F67E51" w:rsidRPr="00F67E51" w:rsidRDefault="00F67E51" w:rsidP="00F67E51">
      <w:pPr>
        <w:numPr>
          <w:ilvl w:val="1"/>
          <w:numId w:val="31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“Progettare, coordinare, condividere: innovazione didattica, valutazione e </w:t>
      </w:r>
      <w:proofErr w:type="spellStart"/>
      <w:r w:rsidRPr="00F67E51">
        <w:rPr>
          <w:rFonts w:asciiTheme="minorHAnsi" w:hAnsiTheme="minorHAnsi"/>
        </w:rPr>
        <w:t>team-workig</w:t>
      </w:r>
      <w:proofErr w:type="spellEnd"/>
      <w:r w:rsidRPr="00F67E51">
        <w:rPr>
          <w:rFonts w:asciiTheme="minorHAnsi" w:hAnsiTheme="minorHAnsi"/>
        </w:rPr>
        <w:t xml:space="preserve">”. L’azione, per un totale di 25 ore, è rivolta a tutti i docenti e, in particolare, ai docenti interessati a funzioni di coordinamento e con responsabilità di progettazione e ha la finalità di consolidare le capacità di coordinamento, di coinvolgimento, disseminazione, di mediazione e motivazione nei lavori di </w:t>
      </w:r>
      <w:proofErr w:type="spellStart"/>
      <w:r w:rsidRPr="00F67E51">
        <w:rPr>
          <w:rFonts w:asciiTheme="minorHAnsi" w:hAnsiTheme="minorHAnsi"/>
        </w:rPr>
        <w:t>co-progettazione</w:t>
      </w:r>
      <w:proofErr w:type="spellEnd"/>
      <w:r w:rsidRPr="00F67E51">
        <w:rPr>
          <w:rFonts w:asciiTheme="minorHAnsi" w:hAnsiTheme="minorHAnsi"/>
        </w:rPr>
        <w:t xml:space="preserve"> e team-work.</w:t>
      </w:r>
    </w:p>
    <w:p w:rsidR="00F67E51" w:rsidRPr="00F67E51" w:rsidRDefault="00F67E51" w:rsidP="00F67E51">
      <w:pPr>
        <w:numPr>
          <w:ilvl w:val="1"/>
          <w:numId w:val="31"/>
        </w:numPr>
        <w:suppressAutoHyphens w:val="0"/>
        <w:contextualSpacing/>
        <w:jc w:val="both"/>
        <w:rPr>
          <w:rFonts w:asciiTheme="minorHAnsi" w:hAnsiTheme="minorHAnsi"/>
        </w:rPr>
      </w:pPr>
      <w:r w:rsidRPr="00F67E51">
        <w:rPr>
          <w:rFonts w:asciiTheme="minorHAnsi" w:hAnsiTheme="minorHAnsi"/>
        </w:rPr>
        <w:t xml:space="preserve">“Educazione alla Sostenibilità: i nuovi orizzonti dell’insegnamento”. L’azione, per un totale di 10-12 ore, è rivolta a tutti i docenti e ha lo scopo di sensibilizzare ai </w:t>
      </w:r>
      <w:proofErr w:type="spellStart"/>
      <w:r w:rsidRPr="00F67E51">
        <w:rPr>
          <w:rFonts w:asciiTheme="minorHAnsi" w:hAnsiTheme="minorHAnsi"/>
          <w:i/>
        </w:rPr>
        <w:t>Goals</w:t>
      </w:r>
      <w:proofErr w:type="spellEnd"/>
      <w:r w:rsidRPr="00F67E51">
        <w:rPr>
          <w:rFonts w:asciiTheme="minorHAnsi" w:hAnsiTheme="minorHAnsi"/>
        </w:rPr>
        <w:t xml:space="preserve"> dell’Agenda 2030, in particolare attraverso percorsi in grado di sviluppare le connessioni nelle strategie educative tra tecnologie, </w:t>
      </w:r>
      <w:proofErr w:type="spellStart"/>
      <w:r w:rsidRPr="00F67E51">
        <w:rPr>
          <w:rFonts w:asciiTheme="minorHAnsi" w:hAnsiTheme="minorHAnsi"/>
          <w:i/>
        </w:rPr>
        <w:t>digital</w:t>
      </w:r>
      <w:proofErr w:type="spellEnd"/>
      <w:r w:rsidRPr="00F67E51">
        <w:rPr>
          <w:rFonts w:asciiTheme="minorHAnsi" w:hAnsiTheme="minorHAnsi"/>
          <w:i/>
        </w:rPr>
        <w:t xml:space="preserve"> </w:t>
      </w:r>
      <w:proofErr w:type="spellStart"/>
      <w:r w:rsidRPr="00F67E51">
        <w:rPr>
          <w:rFonts w:asciiTheme="minorHAnsi" w:hAnsiTheme="minorHAnsi"/>
          <w:i/>
        </w:rPr>
        <w:t>skills</w:t>
      </w:r>
      <w:proofErr w:type="spellEnd"/>
      <w:r w:rsidRPr="00F67E51">
        <w:rPr>
          <w:rFonts w:asciiTheme="minorHAnsi" w:hAnsiTheme="minorHAnsi"/>
        </w:rPr>
        <w:t>, conoscenze, etica ambientale, inclusione e giustizia sociale.</w:t>
      </w:r>
    </w:p>
    <w:p w:rsidR="00FA1213" w:rsidRDefault="00FA1213" w:rsidP="00F67E51"/>
    <w:p w:rsidR="00FA1213" w:rsidRPr="00927C0C" w:rsidRDefault="00FA1213" w:rsidP="00FA1213">
      <w:pPr>
        <w:ind w:left="6379"/>
        <w:jc w:val="center"/>
      </w:pPr>
      <w:r>
        <w:t>La Dirigente Scolastica</w:t>
      </w:r>
    </w:p>
    <w:p w:rsidR="00FA1213" w:rsidRPr="00927C0C" w:rsidRDefault="00FA1213" w:rsidP="00FA1213">
      <w:pPr>
        <w:ind w:left="6379"/>
        <w:jc w:val="center"/>
      </w:pPr>
      <w:r>
        <w:rPr>
          <w:i/>
        </w:rPr>
        <w:t>Angela Maria Pelosi</w:t>
      </w:r>
    </w:p>
    <w:p w:rsidR="00FA1213" w:rsidRDefault="00FA1213" w:rsidP="00FA1213">
      <w:pPr>
        <w:ind w:left="6379"/>
        <w:jc w:val="center"/>
      </w:pPr>
    </w:p>
    <w:p w:rsidR="00FA1213" w:rsidRDefault="00FA1213" w:rsidP="00FA1213">
      <w:pPr>
        <w:ind w:left="6379"/>
        <w:jc w:val="center"/>
      </w:pPr>
    </w:p>
    <w:p w:rsidR="00FA1213" w:rsidRDefault="00FA1213" w:rsidP="00FA1213">
      <w:pPr>
        <w:ind w:left="6379"/>
        <w:jc w:val="center"/>
      </w:pPr>
    </w:p>
    <w:p w:rsidR="009B38A5" w:rsidRDefault="009B38A5" w:rsidP="00FA1213">
      <w:pPr>
        <w:ind w:left="6379"/>
        <w:jc w:val="center"/>
      </w:pPr>
    </w:p>
    <w:p w:rsidR="009B38A5" w:rsidRDefault="009B38A5" w:rsidP="00F67E51"/>
    <w:sectPr w:rsidR="009B38A5" w:rsidSect="00093F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418" w:right="1134" w:bottom="1134" w:left="1134" w:header="709" w:footer="709" w:gutter="0"/>
      <w:cols w:space="72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50" w:rsidRDefault="00A47050">
      <w:r>
        <w:separator/>
      </w:r>
    </w:p>
  </w:endnote>
  <w:endnote w:type="continuationSeparator" w:id="0">
    <w:p w:rsidR="00A47050" w:rsidRDefault="00A4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gh Tower Tex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B" w:rsidRDefault="00A2371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B" w:rsidRDefault="00A2371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B" w:rsidRDefault="00A237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50" w:rsidRDefault="00A47050">
      <w:r>
        <w:separator/>
      </w:r>
    </w:p>
  </w:footnote>
  <w:footnote w:type="continuationSeparator" w:id="0">
    <w:p w:rsidR="00A47050" w:rsidRDefault="00A47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B" w:rsidRDefault="00A2371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143" w:rsidRDefault="00F67E51">
    <w:pPr>
      <w:pStyle w:val="Titolo"/>
      <w:rPr>
        <w:rFonts w:ascii="High Tower Text" w:hAnsi="High Tower Text"/>
        <w:b w:val="0"/>
        <w:sz w:val="18"/>
      </w:rPr>
    </w:pPr>
    <w:r>
      <w:rPr>
        <w:rFonts w:ascii="High Tower Text" w:hAnsi="High Tower Text"/>
        <w:b w:val="0"/>
        <w:noProof/>
        <w:sz w:val="18"/>
        <w:lang w:eastAsia="it-IT"/>
      </w:rPr>
      <w:drawing>
        <wp:inline distT="0" distB="0" distL="0" distR="0">
          <wp:extent cx="6210300" cy="1440815"/>
          <wp:effectExtent l="19050" t="0" r="0" b="0"/>
          <wp:docPr id="1" name="Immagine 1" descr="logo carta intestat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arta intestat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44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2058" w:rsidRDefault="00732058">
    <w:pPr>
      <w:pStyle w:val="Titolo"/>
      <w:rPr>
        <w:rFonts w:ascii="High Tower Text" w:hAnsi="High Tower Text"/>
        <w:sz w:val="18"/>
      </w:rPr>
    </w:pPr>
    <w:r>
      <w:rPr>
        <w:rFonts w:ascii="High Tower Text" w:hAnsi="High Tower Text"/>
        <w:b w:val="0"/>
        <w:sz w:val="18"/>
      </w:rPr>
      <w:t xml:space="preserve">Via Caio </w:t>
    </w:r>
    <w:proofErr w:type="spellStart"/>
    <w:r>
      <w:rPr>
        <w:rFonts w:ascii="High Tower Text" w:hAnsi="High Tower Text"/>
        <w:b w:val="0"/>
        <w:sz w:val="18"/>
      </w:rPr>
      <w:t>Ponzio</w:t>
    </w:r>
    <w:proofErr w:type="spellEnd"/>
    <w:r>
      <w:rPr>
        <w:rFonts w:ascii="High Tower Text" w:hAnsi="High Tower Text"/>
        <w:b w:val="0"/>
        <w:sz w:val="18"/>
      </w:rPr>
      <w:t xml:space="preserve"> </w:t>
    </w:r>
    <w:proofErr w:type="spellStart"/>
    <w:r>
      <w:rPr>
        <w:rFonts w:ascii="High Tower Text" w:hAnsi="High Tower Text"/>
        <w:b w:val="0"/>
        <w:sz w:val="18"/>
      </w:rPr>
      <w:t>Telesino</w:t>
    </w:r>
    <w:proofErr w:type="spellEnd"/>
    <w:r>
      <w:rPr>
        <w:rFonts w:ascii="High Tower Text" w:hAnsi="High Tower Text"/>
        <w:b w:val="0"/>
        <w:sz w:val="18"/>
      </w:rPr>
      <w:t xml:space="preserve">, </w:t>
    </w:r>
    <w:r>
      <w:rPr>
        <w:rFonts w:ascii="Felix Titling" w:hAnsi="Felix Titling"/>
        <w:b w:val="0"/>
        <w:sz w:val="18"/>
      </w:rPr>
      <w:t>26</w:t>
    </w:r>
    <w:r>
      <w:rPr>
        <w:rFonts w:ascii="High Tower Text" w:hAnsi="High Tower Text"/>
        <w:b w:val="0"/>
        <w:sz w:val="18"/>
      </w:rPr>
      <w:t xml:space="preserve"> – </w:t>
    </w:r>
    <w:r>
      <w:rPr>
        <w:rFonts w:ascii="Felix Titling" w:hAnsi="Felix Titling"/>
        <w:b w:val="0"/>
        <w:sz w:val="18"/>
      </w:rPr>
      <w:t>82037</w:t>
    </w:r>
    <w:r>
      <w:rPr>
        <w:rFonts w:ascii="High Tower Text" w:hAnsi="High Tower Text"/>
        <w:b w:val="0"/>
        <w:sz w:val="18"/>
      </w:rPr>
      <w:t xml:space="preserve"> </w:t>
    </w:r>
    <w:proofErr w:type="spellStart"/>
    <w:r>
      <w:rPr>
        <w:rFonts w:ascii="High Tower Text" w:hAnsi="High Tower Text"/>
        <w:b w:val="0"/>
        <w:sz w:val="18"/>
      </w:rPr>
      <w:t>Telese</w:t>
    </w:r>
    <w:proofErr w:type="spellEnd"/>
    <w:r>
      <w:rPr>
        <w:rFonts w:ascii="High Tower Text" w:hAnsi="High Tower Text"/>
        <w:b w:val="0"/>
        <w:sz w:val="18"/>
      </w:rPr>
      <w:t xml:space="preserve"> Terme (BN) – tel.</w:t>
    </w:r>
    <w:r>
      <w:rPr>
        <w:rFonts w:ascii="Felix Titling" w:hAnsi="Felix Titling"/>
        <w:b w:val="0"/>
        <w:sz w:val="18"/>
      </w:rPr>
      <w:t>0824 976246</w:t>
    </w:r>
    <w:r>
      <w:rPr>
        <w:rFonts w:ascii="High Tower Text" w:hAnsi="High Tower Text"/>
        <w:b w:val="0"/>
        <w:sz w:val="18"/>
      </w:rPr>
      <w:t xml:space="preserve"> - fax</w:t>
    </w:r>
    <w:r>
      <w:rPr>
        <w:rFonts w:ascii="Verdana" w:hAnsi="Verdana"/>
        <w:color w:val="4F667A"/>
        <w:sz w:val="15"/>
        <w:szCs w:val="15"/>
      </w:rPr>
      <w:t xml:space="preserve"> </w:t>
    </w:r>
    <w:r>
      <w:rPr>
        <w:rFonts w:ascii="Felix Titling" w:hAnsi="Felix Titling"/>
        <w:b w:val="0"/>
        <w:sz w:val="18"/>
      </w:rPr>
      <w:t>0824 975029</w:t>
    </w:r>
  </w:p>
  <w:p w:rsidR="00732058" w:rsidRDefault="00732058">
    <w:pPr>
      <w:pStyle w:val="Titolo"/>
    </w:pPr>
    <w:r>
      <w:rPr>
        <w:rFonts w:ascii="High Tower Text" w:hAnsi="High Tower Text"/>
        <w:sz w:val="18"/>
      </w:rPr>
      <w:t>Codice scuola: BNIS</w:t>
    </w:r>
    <w:r>
      <w:rPr>
        <w:rFonts w:ascii="Felix Titling" w:hAnsi="Felix Titling"/>
        <w:sz w:val="18"/>
      </w:rPr>
      <w:t>00200</w:t>
    </w:r>
    <w:r w:rsidR="00DE2099">
      <w:rPr>
        <w:rFonts w:ascii="High Tower Text" w:hAnsi="High Tower Text"/>
        <w:sz w:val="18"/>
      </w:rPr>
      <w:t xml:space="preserve">T </w:t>
    </w:r>
    <w:r w:rsidR="00DE2099">
      <w:rPr>
        <w:rFonts w:ascii="High Tower Text" w:hAnsi="High Tower Text"/>
        <w:sz w:val="20"/>
      </w:rPr>
      <w:t>–</w:t>
    </w:r>
    <w:r>
      <w:rPr>
        <w:rFonts w:ascii="High Tower Text" w:hAnsi="High Tower Text"/>
        <w:sz w:val="18"/>
      </w:rPr>
      <w:t xml:space="preserve"> e-mail: </w:t>
    </w:r>
    <w:hyperlink r:id="rId2" w:history="1">
      <w:r>
        <w:rPr>
          <w:rStyle w:val="Collegamentoipertestuale"/>
          <w:rFonts w:ascii="High Tower Text" w:hAnsi="High Tower Text"/>
          <w:sz w:val="20"/>
        </w:rPr>
        <w:t>bnis</w:t>
      </w:r>
      <w:r>
        <w:rPr>
          <w:rStyle w:val="Collegamentoipertestuale"/>
          <w:rFonts w:ascii="Felix Titling" w:hAnsi="Felix Titling"/>
          <w:sz w:val="16"/>
          <w:szCs w:val="16"/>
        </w:rPr>
        <w:t>00200</w:t>
      </w:r>
      <w:r>
        <w:rPr>
          <w:rStyle w:val="Collegamentoipertestuale"/>
          <w:rFonts w:ascii="High Tower Text" w:hAnsi="High Tower Text"/>
          <w:sz w:val="20"/>
        </w:rPr>
        <w:t>t@istruzione.it</w:t>
      </w:r>
    </w:hyperlink>
    <w:r>
      <w:rPr>
        <w:rFonts w:ascii="High Tower Text" w:hAnsi="High Tower Text"/>
        <w:sz w:val="20"/>
      </w:rPr>
      <w:t xml:space="preserve"> – sito web </w:t>
    </w:r>
    <w:hyperlink r:id="rId3" w:history="1">
      <w:r>
        <w:rPr>
          <w:rStyle w:val="Collegamentoipertestuale"/>
          <w:rFonts w:ascii="High Tower Text" w:hAnsi="High Tower Text"/>
          <w:sz w:val="20"/>
        </w:rPr>
        <w:t>www.iistelese.it</w:t>
      </w:r>
    </w:hyperlink>
  </w:p>
  <w:p w:rsidR="00DE2099" w:rsidRPr="00DE2099" w:rsidRDefault="00DE2099" w:rsidP="00DE2099">
    <w:pPr>
      <w:pStyle w:val="Titolo"/>
      <w:rPr>
        <w:rFonts w:ascii="High Tower Text" w:hAnsi="High Tower Text"/>
        <w:sz w:val="18"/>
      </w:rPr>
    </w:pPr>
    <w:r>
      <w:rPr>
        <w:rFonts w:ascii="High Tower Text" w:hAnsi="High Tower Text"/>
        <w:sz w:val="18"/>
      </w:rPr>
      <w:t xml:space="preserve">e-mail </w:t>
    </w:r>
    <w:proofErr w:type="spellStart"/>
    <w:r>
      <w:rPr>
        <w:rFonts w:ascii="High Tower Text" w:hAnsi="High Tower Text"/>
        <w:sz w:val="18"/>
      </w:rPr>
      <w:t>cert</w:t>
    </w:r>
    <w:proofErr w:type="spellEnd"/>
    <w:r>
      <w:rPr>
        <w:rFonts w:ascii="High Tower Text" w:hAnsi="High Tower Text"/>
        <w:sz w:val="18"/>
      </w:rPr>
      <w:t xml:space="preserve">.: </w:t>
    </w:r>
    <w:hyperlink r:id="rId4" w:history="1">
      <w:r w:rsidRPr="00357ADF">
        <w:rPr>
          <w:rStyle w:val="Collegamentoipertestuale"/>
          <w:rFonts w:ascii="High Tower Text" w:hAnsi="High Tower Text"/>
          <w:sz w:val="20"/>
        </w:rPr>
        <w:t>bnis</w:t>
      </w:r>
      <w:r w:rsidRPr="00357ADF">
        <w:rPr>
          <w:rStyle w:val="Collegamentoipertestuale"/>
          <w:rFonts w:ascii="Felix Titling" w:hAnsi="Felix Titling"/>
          <w:sz w:val="16"/>
          <w:szCs w:val="16"/>
        </w:rPr>
        <w:t>00200</w:t>
      </w:r>
      <w:r w:rsidRPr="00357ADF">
        <w:rPr>
          <w:rStyle w:val="Collegamentoipertestuale"/>
          <w:rFonts w:ascii="High Tower Text" w:hAnsi="High Tower Text"/>
          <w:sz w:val="20"/>
        </w:rPr>
        <w:t>t@pec.istruzione.it</w:t>
      </w:r>
    </w:hyperlink>
    <w:r>
      <w:t xml:space="preserve"> </w:t>
    </w:r>
    <w:r>
      <w:rPr>
        <w:rFonts w:ascii="High Tower Text" w:hAnsi="High Tower Text"/>
        <w:sz w:val="20"/>
      </w:rPr>
      <w:t>–</w:t>
    </w:r>
    <w:r w:rsidRPr="00DE2099">
      <w:rPr>
        <w:rFonts w:ascii="High Tower Text" w:hAnsi="High Tower Text"/>
        <w:sz w:val="18"/>
      </w:rPr>
      <w:t xml:space="preserve"> CF: 81002120624</w:t>
    </w:r>
    <w:r>
      <w:rPr>
        <w:rFonts w:ascii="High Tower Text" w:hAnsi="High Tower Text"/>
        <w:sz w:val="18"/>
      </w:rPr>
      <w:t xml:space="preserve"> </w:t>
    </w:r>
    <w:r>
      <w:rPr>
        <w:rFonts w:ascii="High Tower Text" w:hAnsi="High Tower Text"/>
        <w:sz w:val="20"/>
      </w:rPr>
      <w:t xml:space="preserve">– </w:t>
    </w:r>
    <w:r>
      <w:rPr>
        <w:rFonts w:ascii="High Tower Text" w:hAnsi="High Tower Text"/>
        <w:sz w:val="18"/>
      </w:rPr>
      <w:t xml:space="preserve"> </w:t>
    </w:r>
    <w:proofErr w:type="spellStart"/>
    <w:r>
      <w:rPr>
        <w:rFonts w:ascii="High Tower Text" w:hAnsi="High Tower Text"/>
        <w:sz w:val="18"/>
      </w:rPr>
      <w:t>Cod.Unic.Uff.</w:t>
    </w:r>
    <w:proofErr w:type="spellEnd"/>
    <w:r>
      <w:rPr>
        <w:rFonts w:ascii="High Tower Text" w:hAnsi="High Tower Text"/>
        <w:sz w:val="18"/>
      </w:rPr>
      <w:t>:</w:t>
    </w:r>
    <w:r w:rsidRPr="00DE2099">
      <w:t xml:space="preserve"> </w:t>
    </w:r>
    <w:r>
      <w:rPr>
        <w:rFonts w:ascii="High Tower Text" w:hAnsi="High Tower Text"/>
        <w:sz w:val="18"/>
      </w:rPr>
      <w:t xml:space="preserve">UFSIXA </w:t>
    </w:r>
  </w:p>
  <w:p w:rsidR="006522F6" w:rsidRDefault="00732058" w:rsidP="00350D01">
    <w:pPr>
      <w:spacing w:before="120"/>
      <w:jc w:val="center"/>
      <w:rPr>
        <w:rFonts w:ascii="High Tower Text" w:hAnsi="High Tower Text"/>
        <w:b/>
        <w:sz w:val="14"/>
        <w:szCs w:val="14"/>
      </w:rPr>
    </w:pPr>
    <w:r w:rsidRPr="00350D01">
      <w:rPr>
        <w:rFonts w:ascii="High Tower Text" w:hAnsi="High Tower Text"/>
        <w:b/>
        <w:sz w:val="14"/>
        <w:szCs w:val="14"/>
      </w:rPr>
      <w:t>LICEO SCIENTIFICO  - LICEO SCIENZE APPLICATE - LICEO CLASSICO</w:t>
    </w:r>
    <w:r w:rsidR="00350D01">
      <w:rPr>
        <w:rFonts w:ascii="High Tower Text" w:hAnsi="High Tower Text"/>
        <w:b/>
        <w:sz w:val="14"/>
        <w:szCs w:val="14"/>
      </w:rPr>
      <w:t xml:space="preserve"> </w:t>
    </w:r>
    <w:r w:rsidR="00BF0930" w:rsidRPr="00350D01">
      <w:rPr>
        <w:rFonts w:ascii="High Tower Text" w:hAnsi="High Tower Text"/>
        <w:b/>
        <w:sz w:val="14"/>
        <w:szCs w:val="14"/>
      </w:rPr>
      <w:t>-</w:t>
    </w:r>
    <w:r w:rsidR="00350D01">
      <w:rPr>
        <w:rFonts w:ascii="High Tower Text" w:hAnsi="High Tower Text"/>
        <w:b/>
        <w:sz w:val="14"/>
        <w:szCs w:val="14"/>
      </w:rPr>
      <w:t xml:space="preserve"> </w:t>
    </w:r>
    <w:r w:rsidR="00BF0930" w:rsidRPr="00350D01">
      <w:rPr>
        <w:rFonts w:ascii="High Tower Text" w:hAnsi="High Tower Text"/>
        <w:b/>
        <w:sz w:val="14"/>
        <w:szCs w:val="14"/>
      </w:rPr>
      <w:t>LICEO CLASSICO INTERNAZIONALE</w:t>
    </w:r>
    <w:r w:rsidR="00350D01" w:rsidRPr="00350D01">
      <w:rPr>
        <w:rFonts w:ascii="High Tower Text" w:hAnsi="High Tower Text"/>
        <w:b/>
        <w:sz w:val="14"/>
        <w:szCs w:val="14"/>
      </w:rPr>
      <w:t xml:space="preserve"> </w:t>
    </w:r>
    <w:r w:rsidR="006522F6">
      <w:rPr>
        <w:rFonts w:ascii="High Tower Text" w:hAnsi="High Tower Text"/>
        <w:b/>
        <w:sz w:val="14"/>
        <w:szCs w:val="14"/>
      </w:rPr>
      <w:t>QUADRIENNALE</w:t>
    </w:r>
  </w:p>
  <w:p w:rsidR="00732058" w:rsidRPr="00350D01" w:rsidRDefault="00732058" w:rsidP="006522F6">
    <w:pPr>
      <w:jc w:val="center"/>
      <w:rPr>
        <w:rFonts w:ascii="High Tower Text" w:hAnsi="High Tower Text"/>
        <w:sz w:val="14"/>
        <w:szCs w:val="14"/>
      </w:rPr>
    </w:pPr>
    <w:r w:rsidRPr="00350D01">
      <w:rPr>
        <w:rFonts w:ascii="High Tower Text" w:hAnsi="High Tower Text"/>
        <w:b/>
        <w:sz w:val="14"/>
        <w:szCs w:val="14"/>
      </w:rPr>
      <w:t xml:space="preserve">LICEO LINGUISTICO </w:t>
    </w:r>
    <w:r w:rsidR="006522F6">
      <w:rPr>
        <w:rFonts w:ascii="High Tower Text" w:hAnsi="High Tower Text"/>
        <w:b/>
        <w:sz w:val="14"/>
        <w:szCs w:val="14"/>
      </w:rPr>
      <w:t xml:space="preserve">ESABAC </w:t>
    </w:r>
    <w:r w:rsidR="00CC0800">
      <w:rPr>
        <w:rFonts w:ascii="High Tower Text" w:hAnsi="High Tower Text"/>
        <w:b/>
        <w:sz w:val="14"/>
        <w:szCs w:val="14"/>
      </w:rPr>
      <w:t>–</w:t>
    </w:r>
    <w:r w:rsidR="006522F6">
      <w:rPr>
        <w:rFonts w:ascii="High Tower Text" w:hAnsi="High Tower Text"/>
        <w:b/>
        <w:sz w:val="14"/>
        <w:szCs w:val="14"/>
      </w:rPr>
      <w:t xml:space="preserve"> </w:t>
    </w:r>
    <w:r w:rsidR="00CC0800">
      <w:rPr>
        <w:rFonts w:ascii="High Tower Text" w:hAnsi="High Tower Text"/>
        <w:b/>
        <w:sz w:val="14"/>
        <w:szCs w:val="14"/>
      </w:rPr>
      <w:t xml:space="preserve">LICEO LINGUISTICO - </w:t>
    </w:r>
    <w:r w:rsidRPr="00350D01">
      <w:rPr>
        <w:rFonts w:ascii="High Tower Text" w:hAnsi="High Tower Text"/>
        <w:b/>
        <w:sz w:val="14"/>
        <w:szCs w:val="14"/>
      </w:rPr>
      <w:t xml:space="preserve">LICEO ECONOMICO SOCIALE </w:t>
    </w:r>
    <w:r w:rsidR="00DE2099" w:rsidRPr="00350D01">
      <w:rPr>
        <w:rFonts w:ascii="High Tower Text" w:hAnsi="High Tower Text"/>
        <w:b/>
        <w:sz w:val="14"/>
        <w:szCs w:val="14"/>
      </w:rPr>
      <w:t>-</w:t>
    </w:r>
    <w:r w:rsidRPr="00350D01">
      <w:rPr>
        <w:rFonts w:ascii="High Tower Text" w:hAnsi="High Tower Text"/>
        <w:b/>
        <w:sz w:val="14"/>
        <w:szCs w:val="14"/>
      </w:rPr>
      <w:t xml:space="preserve"> INDIRIZZO PROFESSIONALE</w:t>
    </w:r>
    <w:r w:rsidR="00350D01">
      <w:rPr>
        <w:rFonts w:ascii="High Tower Text" w:hAnsi="High Tower Text"/>
        <w:b/>
        <w:sz w:val="14"/>
        <w:szCs w:val="14"/>
      </w:rPr>
      <w:t xml:space="preserve"> </w:t>
    </w:r>
  </w:p>
  <w:p w:rsidR="00732058" w:rsidRDefault="00732058" w:rsidP="00A2371B">
    <w:pPr>
      <w:tabs>
        <w:tab w:val="right" w:pos="2700"/>
      </w:tabs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1B" w:rsidRDefault="00A237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/>
      </w:rPr>
    </w:lvl>
  </w:abstractNum>
  <w:abstractNum w:abstractNumId="3">
    <w:nsid w:val="00000004"/>
    <w:multiLevelType w:val="multilevel"/>
    <w:tmpl w:val="00000004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/>
      </w:rPr>
    </w:lvl>
  </w:abstractNum>
  <w:abstractNum w:abstractNumId="4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/>
      </w:rPr>
    </w:lvl>
  </w:abstractNum>
  <w:abstractNum w:abstractNumId="5">
    <w:nsid w:val="00000006"/>
    <w:multiLevelType w:val="multilevel"/>
    <w:tmpl w:val="00000006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49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6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64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1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78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85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2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0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0728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764A1A"/>
    <w:multiLevelType w:val="hybridMultilevel"/>
    <w:tmpl w:val="048EF660"/>
    <w:lvl w:ilvl="0" w:tplc="04100019">
      <w:start w:val="1"/>
      <w:numFmt w:val="lowerLetter"/>
      <w:lvlText w:val="%1."/>
      <w:lvlJc w:val="left"/>
      <w:pPr>
        <w:ind w:left="1866" w:hanging="360"/>
      </w:pPr>
    </w:lvl>
    <w:lvl w:ilvl="1" w:tplc="04100019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02C571D3"/>
    <w:multiLevelType w:val="hybridMultilevel"/>
    <w:tmpl w:val="F4D65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5C213E"/>
    <w:multiLevelType w:val="hybridMultilevel"/>
    <w:tmpl w:val="E8140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583899"/>
    <w:multiLevelType w:val="hybridMultilevel"/>
    <w:tmpl w:val="218E84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B9165B"/>
    <w:multiLevelType w:val="hybridMultilevel"/>
    <w:tmpl w:val="95C66258"/>
    <w:lvl w:ilvl="0" w:tplc="5FF4A990">
      <w:start w:val="1"/>
      <w:numFmt w:val="bulle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7">
    <w:nsid w:val="21532871"/>
    <w:multiLevelType w:val="hybridMultilevel"/>
    <w:tmpl w:val="806E5A3E"/>
    <w:lvl w:ilvl="0" w:tplc="FBC697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992F83"/>
    <w:multiLevelType w:val="hybridMultilevel"/>
    <w:tmpl w:val="EF285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5742A"/>
    <w:multiLevelType w:val="hybridMultilevel"/>
    <w:tmpl w:val="5C7A3872"/>
    <w:lvl w:ilvl="0" w:tplc="C2A61448">
      <w:numFmt w:val="bullet"/>
      <w:lvlText w:val="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056BF"/>
    <w:multiLevelType w:val="hybridMultilevel"/>
    <w:tmpl w:val="42589B1C"/>
    <w:lvl w:ilvl="0" w:tplc="D136849E">
      <w:start w:val="1"/>
      <w:numFmt w:val="decimal"/>
      <w:lvlText w:val="%1-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B4E4E"/>
    <w:multiLevelType w:val="hybridMultilevel"/>
    <w:tmpl w:val="8BC0E6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4B6074"/>
    <w:multiLevelType w:val="hybridMultilevel"/>
    <w:tmpl w:val="0DE6B47E"/>
    <w:lvl w:ilvl="0" w:tplc="744E69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EF154F"/>
    <w:multiLevelType w:val="hybridMultilevel"/>
    <w:tmpl w:val="3E722EF8"/>
    <w:lvl w:ilvl="0" w:tplc="35848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C094B"/>
    <w:multiLevelType w:val="hybridMultilevel"/>
    <w:tmpl w:val="FD741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987A8B"/>
    <w:multiLevelType w:val="hybridMultilevel"/>
    <w:tmpl w:val="42AAFA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C0FF4"/>
    <w:multiLevelType w:val="hybridMultilevel"/>
    <w:tmpl w:val="D4CAC77E"/>
    <w:lvl w:ilvl="0" w:tplc="BB7AC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367A4C"/>
    <w:multiLevelType w:val="hybridMultilevel"/>
    <w:tmpl w:val="11846E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D40FC8"/>
    <w:multiLevelType w:val="hybridMultilevel"/>
    <w:tmpl w:val="4EF8D6D2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63F2584"/>
    <w:multiLevelType w:val="hybridMultilevel"/>
    <w:tmpl w:val="4306BD6C"/>
    <w:lvl w:ilvl="0" w:tplc="52563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5"/>
  </w:num>
  <w:num w:numId="17">
    <w:abstractNumId w:val="13"/>
  </w:num>
  <w:num w:numId="18">
    <w:abstractNumId w:val="27"/>
  </w:num>
  <w:num w:numId="19">
    <w:abstractNumId w:val="15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8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6"/>
  </w:num>
  <w:num w:numId="26">
    <w:abstractNumId w:val="14"/>
  </w:num>
  <w:num w:numId="27">
    <w:abstractNumId w:val="19"/>
  </w:num>
  <w:num w:numId="28">
    <w:abstractNumId w:val="20"/>
  </w:num>
  <w:num w:numId="29">
    <w:abstractNumId w:val="29"/>
  </w:num>
  <w:num w:numId="30">
    <w:abstractNumId w:val="28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4">
      <o:colormenu v:ext="edit" fill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B4C2C"/>
    <w:rsid w:val="000145AE"/>
    <w:rsid w:val="00015A5F"/>
    <w:rsid w:val="00022892"/>
    <w:rsid w:val="000416E3"/>
    <w:rsid w:val="00073E4A"/>
    <w:rsid w:val="0007430C"/>
    <w:rsid w:val="00086A12"/>
    <w:rsid w:val="00093FB0"/>
    <w:rsid w:val="00097E15"/>
    <w:rsid w:val="000A0DEA"/>
    <w:rsid w:val="000E5AFF"/>
    <w:rsid w:val="000E6C55"/>
    <w:rsid w:val="000F3B44"/>
    <w:rsid w:val="001019F7"/>
    <w:rsid w:val="00110722"/>
    <w:rsid w:val="0013349B"/>
    <w:rsid w:val="00141BC9"/>
    <w:rsid w:val="00181D58"/>
    <w:rsid w:val="001D66D4"/>
    <w:rsid w:val="001E0A2D"/>
    <w:rsid w:val="001E2C5D"/>
    <w:rsid w:val="001F131D"/>
    <w:rsid w:val="001F7AAC"/>
    <w:rsid w:val="00250E4B"/>
    <w:rsid w:val="00254742"/>
    <w:rsid w:val="00261E2B"/>
    <w:rsid w:val="00276C1A"/>
    <w:rsid w:val="002863DC"/>
    <w:rsid w:val="002A05DE"/>
    <w:rsid w:val="002B3451"/>
    <w:rsid w:val="002B4C2C"/>
    <w:rsid w:val="002D3EA8"/>
    <w:rsid w:val="002E310D"/>
    <w:rsid w:val="002E480C"/>
    <w:rsid w:val="00314B08"/>
    <w:rsid w:val="00315E68"/>
    <w:rsid w:val="0032632E"/>
    <w:rsid w:val="00333BFC"/>
    <w:rsid w:val="0034311E"/>
    <w:rsid w:val="00350D01"/>
    <w:rsid w:val="00370F48"/>
    <w:rsid w:val="00384680"/>
    <w:rsid w:val="003D2703"/>
    <w:rsid w:val="004036B4"/>
    <w:rsid w:val="004129FE"/>
    <w:rsid w:val="004200BC"/>
    <w:rsid w:val="00427146"/>
    <w:rsid w:val="00451E78"/>
    <w:rsid w:val="00473659"/>
    <w:rsid w:val="0047615C"/>
    <w:rsid w:val="00484323"/>
    <w:rsid w:val="00486672"/>
    <w:rsid w:val="004A4C59"/>
    <w:rsid w:val="004B71D3"/>
    <w:rsid w:val="004D2F94"/>
    <w:rsid w:val="004E267F"/>
    <w:rsid w:val="00556A24"/>
    <w:rsid w:val="00557C22"/>
    <w:rsid w:val="0057097D"/>
    <w:rsid w:val="005C565D"/>
    <w:rsid w:val="005D7D76"/>
    <w:rsid w:val="005E3E35"/>
    <w:rsid w:val="005E68DE"/>
    <w:rsid w:val="005E713D"/>
    <w:rsid w:val="00605939"/>
    <w:rsid w:val="00620368"/>
    <w:rsid w:val="00646F9E"/>
    <w:rsid w:val="006522F6"/>
    <w:rsid w:val="00653445"/>
    <w:rsid w:val="00653BBA"/>
    <w:rsid w:val="006548F3"/>
    <w:rsid w:val="006958CD"/>
    <w:rsid w:val="006A038D"/>
    <w:rsid w:val="006B36CA"/>
    <w:rsid w:val="006F2CE6"/>
    <w:rsid w:val="006F4A79"/>
    <w:rsid w:val="006F5574"/>
    <w:rsid w:val="00705D1F"/>
    <w:rsid w:val="00710BB8"/>
    <w:rsid w:val="00732058"/>
    <w:rsid w:val="00752D27"/>
    <w:rsid w:val="007569A2"/>
    <w:rsid w:val="007C3315"/>
    <w:rsid w:val="007C7669"/>
    <w:rsid w:val="007E0795"/>
    <w:rsid w:val="00804BED"/>
    <w:rsid w:val="00814FFD"/>
    <w:rsid w:val="00840019"/>
    <w:rsid w:val="008432F0"/>
    <w:rsid w:val="008456B9"/>
    <w:rsid w:val="0085293D"/>
    <w:rsid w:val="008615E7"/>
    <w:rsid w:val="00861AE1"/>
    <w:rsid w:val="00867BBF"/>
    <w:rsid w:val="00875EC1"/>
    <w:rsid w:val="00876A55"/>
    <w:rsid w:val="00885BAC"/>
    <w:rsid w:val="00885DF7"/>
    <w:rsid w:val="008B767A"/>
    <w:rsid w:val="008D19C0"/>
    <w:rsid w:val="008D62FE"/>
    <w:rsid w:val="008E1E48"/>
    <w:rsid w:val="008E24E0"/>
    <w:rsid w:val="00907754"/>
    <w:rsid w:val="0092483D"/>
    <w:rsid w:val="00926B52"/>
    <w:rsid w:val="0096061B"/>
    <w:rsid w:val="00960DD9"/>
    <w:rsid w:val="00972B2D"/>
    <w:rsid w:val="0099469A"/>
    <w:rsid w:val="009A12E3"/>
    <w:rsid w:val="009B38A5"/>
    <w:rsid w:val="009B38D8"/>
    <w:rsid w:val="009B7660"/>
    <w:rsid w:val="009C70F8"/>
    <w:rsid w:val="009C72C7"/>
    <w:rsid w:val="009D4E0E"/>
    <w:rsid w:val="009F1126"/>
    <w:rsid w:val="00A0152F"/>
    <w:rsid w:val="00A03147"/>
    <w:rsid w:val="00A2371B"/>
    <w:rsid w:val="00A23BBA"/>
    <w:rsid w:val="00A34B0E"/>
    <w:rsid w:val="00A41D21"/>
    <w:rsid w:val="00A47050"/>
    <w:rsid w:val="00A62CF8"/>
    <w:rsid w:val="00A67174"/>
    <w:rsid w:val="00A8655F"/>
    <w:rsid w:val="00A93F73"/>
    <w:rsid w:val="00AD4143"/>
    <w:rsid w:val="00B22DDA"/>
    <w:rsid w:val="00B632E3"/>
    <w:rsid w:val="00B71536"/>
    <w:rsid w:val="00B8553A"/>
    <w:rsid w:val="00B93A0D"/>
    <w:rsid w:val="00BF0930"/>
    <w:rsid w:val="00C2101F"/>
    <w:rsid w:val="00C90E4C"/>
    <w:rsid w:val="00C92423"/>
    <w:rsid w:val="00CB2AE3"/>
    <w:rsid w:val="00CB324E"/>
    <w:rsid w:val="00CC0800"/>
    <w:rsid w:val="00CC2542"/>
    <w:rsid w:val="00CD760B"/>
    <w:rsid w:val="00CE51B5"/>
    <w:rsid w:val="00CE5813"/>
    <w:rsid w:val="00CF4050"/>
    <w:rsid w:val="00D11F86"/>
    <w:rsid w:val="00D14175"/>
    <w:rsid w:val="00D37020"/>
    <w:rsid w:val="00D4405C"/>
    <w:rsid w:val="00D446F7"/>
    <w:rsid w:val="00D50224"/>
    <w:rsid w:val="00D545EF"/>
    <w:rsid w:val="00D54C10"/>
    <w:rsid w:val="00D64AB4"/>
    <w:rsid w:val="00D65950"/>
    <w:rsid w:val="00D777AA"/>
    <w:rsid w:val="00D81F17"/>
    <w:rsid w:val="00D824EE"/>
    <w:rsid w:val="00D86ABA"/>
    <w:rsid w:val="00DA4268"/>
    <w:rsid w:val="00DD0271"/>
    <w:rsid w:val="00DE2099"/>
    <w:rsid w:val="00DE3BFE"/>
    <w:rsid w:val="00E14D00"/>
    <w:rsid w:val="00E33923"/>
    <w:rsid w:val="00E4589A"/>
    <w:rsid w:val="00E47D68"/>
    <w:rsid w:val="00E55ADA"/>
    <w:rsid w:val="00E5731D"/>
    <w:rsid w:val="00E76ACB"/>
    <w:rsid w:val="00E805EF"/>
    <w:rsid w:val="00E81642"/>
    <w:rsid w:val="00EA61A9"/>
    <w:rsid w:val="00EA65F2"/>
    <w:rsid w:val="00EF41C7"/>
    <w:rsid w:val="00EF4765"/>
    <w:rsid w:val="00F235E2"/>
    <w:rsid w:val="00F4231A"/>
    <w:rsid w:val="00F67E51"/>
    <w:rsid w:val="00FA1213"/>
    <w:rsid w:val="00FA641E"/>
    <w:rsid w:val="00FB75A1"/>
    <w:rsid w:val="00FE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3FB0"/>
    <w:pPr>
      <w:suppressAutoHyphens/>
    </w:pPr>
    <w:rPr>
      <w:kern w:val="1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31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97D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kern w:val="0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67B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71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093FB0"/>
  </w:style>
  <w:style w:type="character" w:customStyle="1" w:styleId="IntestazioneCarattere">
    <w:name w:val="Intestazione Carattere"/>
    <w:rsid w:val="00093FB0"/>
    <w:rPr>
      <w:rFonts w:ascii="Calibri" w:hAnsi="Calibri" w:cs="Times New Roman"/>
      <w:sz w:val="24"/>
    </w:rPr>
  </w:style>
  <w:style w:type="character" w:customStyle="1" w:styleId="PidipaginaCarattere">
    <w:name w:val="Piè di pagina Carattere"/>
    <w:rsid w:val="00093FB0"/>
    <w:rPr>
      <w:rFonts w:ascii="Calibri" w:hAnsi="Calibri" w:cs="Times New Roman"/>
      <w:sz w:val="24"/>
    </w:rPr>
  </w:style>
  <w:style w:type="character" w:customStyle="1" w:styleId="TestofumettoCarattere">
    <w:name w:val="Testo fumetto Carattere"/>
    <w:rsid w:val="00093FB0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rsid w:val="00093FB0"/>
    <w:rPr>
      <w:rFonts w:ascii="Times New Roman" w:eastAsia="Times New Roman" w:hAnsi="Times New Roman" w:cs="Times New Roman"/>
      <w:b/>
      <w:sz w:val="32"/>
      <w:szCs w:val="20"/>
    </w:rPr>
  </w:style>
  <w:style w:type="character" w:styleId="Collegamentoipertestuale">
    <w:name w:val="Hyperlink"/>
    <w:semiHidden/>
    <w:rsid w:val="00093FB0"/>
    <w:rPr>
      <w:color w:val="0000FF"/>
      <w:u w:val="single"/>
    </w:rPr>
  </w:style>
  <w:style w:type="character" w:customStyle="1" w:styleId="ListLabel1">
    <w:name w:val="ListLabel 1"/>
    <w:rsid w:val="00093FB0"/>
    <w:rPr>
      <w:rFonts w:cs="Courier New"/>
    </w:rPr>
  </w:style>
  <w:style w:type="character" w:customStyle="1" w:styleId="ListLabel2">
    <w:name w:val="ListLabel 2"/>
    <w:rsid w:val="00093FB0"/>
    <w:rPr>
      <w:rFonts w:eastAsia="Calibri" w:cs="Calibri"/>
    </w:rPr>
  </w:style>
  <w:style w:type="character" w:customStyle="1" w:styleId="ListLabel3">
    <w:name w:val="ListLabel 3"/>
    <w:rsid w:val="00093FB0"/>
    <w:rPr>
      <w:rFonts w:eastAsia="Times New Roman" w:cs="Times New Roman"/>
    </w:rPr>
  </w:style>
  <w:style w:type="character" w:customStyle="1" w:styleId="ListLabel4">
    <w:name w:val="ListLabel 4"/>
    <w:rsid w:val="00093FB0"/>
    <w:rPr>
      <w:rFonts w:eastAsia="Times New Roman" w:cs="Times New Roman"/>
      <w:sz w:val="22"/>
      <w:szCs w:val="22"/>
    </w:rPr>
  </w:style>
  <w:style w:type="character" w:customStyle="1" w:styleId="ListLabel5">
    <w:name w:val="ListLabel 5"/>
    <w:rsid w:val="00093FB0"/>
    <w:rPr>
      <w:sz w:val="22"/>
      <w:szCs w:val="22"/>
    </w:rPr>
  </w:style>
  <w:style w:type="character" w:customStyle="1" w:styleId="ListLabel6">
    <w:name w:val="ListLabel 6"/>
    <w:rsid w:val="00093FB0"/>
    <w:rPr>
      <w:b/>
      <w:i w:val="0"/>
      <w:caps w:val="0"/>
      <w:smallCaps w:val="0"/>
      <w:dstrike/>
      <w:outline w:val="0"/>
      <w:shadow w:val="0"/>
      <w:emboss w:val="0"/>
      <w:imprint w:val="0"/>
      <w:vanish w:val="0"/>
      <w:position w:val="0"/>
      <w:sz w:val="20"/>
      <w:vertAlign w:val="baseline"/>
    </w:rPr>
  </w:style>
  <w:style w:type="paragraph" w:styleId="Intestazione">
    <w:name w:val="header"/>
    <w:basedOn w:val="Normale"/>
    <w:next w:val="Corpotesto"/>
    <w:semiHidden/>
    <w:rsid w:val="00093FB0"/>
    <w:pPr>
      <w:suppressLineNumbers/>
      <w:tabs>
        <w:tab w:val="center" w:pos="4819"/>
        <w:tab w:val="right" w:pos="9638"/>
      </w:tabs>
    </w:pPr>
    <w:rPr>
      <w:rFonts w:ascii="Calibri" w:eastAsia="Calibri" w:hAnsi="Calibri"/>
      <w:szCs w:val="20"/>
    </w:rPr>
  </w:style>
  <w:style w:type="paragraph" w:customStyle="1" w:styleId="Corpotesto">
    <w:name w:val="Corpo testo"/>
    <w:basedOn w:val="Normale"/>
    <w:semiHidden/>
    <w:rsid w:val="00093FB0"/>
    <w:pPr>
      <w:spacing w:after="120"/>
    </w:pPr>
  </w:style>
  <w:style w:type="paragraph" w:styleId="Elenco">
    <w:name w:val="List"/>
    <w:basedOn w:val="Corpotesto"/>
    <w:semiHidden/>
    <w:rsid w:val="00093FB0"/>
    <w:rPr>
      <w:rFonts w:cs="Mangal"/>
    </w:rPr>
  </w:style>
  <w:style w:type="paragraph" w:styleId="Didascalia">
    <w:name w:val="caption"/>
    <w:basedOn w:val="Normale"/>
    <w:qFormat/>
    <w:rsid w:val="00093FB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093FB0"/>
    <w:pPr>
      <w:suppressLineNumbers/>
    </w:pPr>
    <w:rPr>
      <w:rFonts w:cs="Mangal"/>
    </w:rPr>
  </w:style>
  <w:style w:type="paragraph" w:styleId="Pidipagina">
    <w:name w:val="footer"/>
    <w:basedOn w:val="Normale"/>
    <w:semiHidden/>
    <w:rsid w:val="00093FB0"/>
    <w:pPr>
      <w:suppressLineNumbers/>
      <w:tabs>
        <w:tab w:val="center" w:pos="4819"/>
        <w:tab w:val="right" w:pos="9638"/>
      </w:tabs>
    </w:pPr>
    <w:rPr>
      <w:rFonts w:ascii="Calibri" w:eastAsia="Calibri" w:hAnsi="Calibri"/>
      <w:szCs w:val="20"/>
    </w:rPr>
  </w:style>
  <w:style w:type="paragraph" w:customStyle="1" w:styleId="Testofumetto1">
    <w:name w:val="Testo fumetto1"/>
    <w:basedOn w:val="Normale"/>
    <w:rsid w:val="00093FB0"/>
    <w:rPr>
      <w:rFonts w:ascii="Tahoma" w:eastAsia="Calibri" w:hAnsi="Tahoma"/>
      <w:sz w:val="16"/>
      <w:szCs w:val="16"/>
    </w:rPr>
  </w:style>
  <w:style w:type="paragraph" w:styleId="Titolo">
    <w:name w:val="Title"/>
    <w:basedOn w:val="Normale"/>
    <w:next w:val="Sottotitolo"/>
    <w:qFormat/>
    <w:rsid w:val="00093FB0"/>
    <w:pPr>
      <w:jc w:val="center"/>
    </w:pPr>
    <w:rPr>
      <w:b/>
      <w:bCs/>
      <w:sz w:val="32"/>
      <w:szCs w:val="20"/>
    </w:rPr>
  </w:style>
  <w:style w:type="paragraph" w:styleId="Sottotitolo">
    <w:name w:val="Subtitle"/>
    <w:basedOn w:val="Intestazione"/>
    <w:next w:val="Corpotesto"/>
    <w:qFormat/>
    <w:rsid w:val="00093FB0"/>
    <w:pPr>
      <w:jc w:val="center"/>
    </w:pPr>
    <w:rPr>
      <w:i/>
      <w:iCs/>
    </w:rPr>
  </w:style>
  <w:style w:type="paragraph" w:customStyle="1" w:styleId="Paragrafoelenco1">
    <w:name w:val="Paragrafo elenco1"/>
    <w:basedOn w:val="Normale"/>
    <w:rsid w:val="00093FB0"/>
    <w:pPr>
      <w:ind w:left="720"/>
    </w:pPr>
  </w:style>
  <w:style w:type="character" w:styleId="Enfasigrassetto">
    <w:name w:val="Strong"/>
    <w:qFormat/>
    <w:rsid w:val="00DE2099"/>
    <w:rPr>
      <w:b/>
      <w:bCs/>
    </w:rPr>
  </w:style>
  <w:style w:type="paragraph" w:customStyle="1" w:styleId="Contenutotabella">
    <w:name w:val="Contenuto tabella"/>
    <w:basedOn w:val="Normale"/>
    <w:rsid w:val="00EF4765"/>
    <w:pPr>
      <w:suppressLineNumbers/>
    </w:pPr>
    <w:rPr>
      <w:kern w:val="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97D"/>
    <w:rPr>
      <w:rFonts w:ascii="Cambria" w:hAnsi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67BB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7174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67174"/>
    <w:pPr>
      <w:suppressAutoHyphens w:val="0"/>
      <w:spacing w:after="120" w:line="480" w:lineRule="auto"/>
    </w:pPr>
    <w:rPr>
      <w:kern w:val="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67174"/>
    <w:rPr>
      <w:sz w:val="24"/>
      <w:szCs w:val="24"/>
    </w:rPr>
  </w:style>
  <w:style w:type="paragraph" w:customStyle="1" w:styleId="Default">
    <w:name w:val="Default"/>
    <w:rsid w:val="004B71D3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7C766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7C7669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31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ormaleWeb">
    <w:name w:val="Normal (Web)"/>
    <w:basedOn w:val="Normale"/>
    <w:uiPriority w:val="99"/>
    <w:unhideWhenUsed/>
    <w:rsid w:val="002E310D"/>
    <w:pPr>
      <w:suppressAutoHyphens w:val="0"/>
      <w:spacing w:before="100" w:beforeAutospacing="1" w:after="100" w:afterAutospacing="1"/>
    </w:pPr>
    <w:rPr>
      <w:kern w:val="0"/>
      <w:lang w:eastAsia="it-IT"/>
    </w:rPr>
  </w:style>
  <w:style w:type="paragraph" w:styleId="Paragrafoelenco">
    <w:name w:val="List Paragraph"/>
    <w:basedOn w:val="Normale"/>
    <w:uiPriority w:val="99"/>
    <w:qFormat/>
    <w:rsid w:val="002E310D"/>
    <w:pPr>
      <w:suppressAutoHyphens w:val="0"/>
      <w:ind w:left="720"/>
      <w:contextualSpacing/>
    </w:pPr>
    <w:rPr>
      <w:kern w:val="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telese.it/" TargetMode="External"/><Relationship Id="rId2" Type="http://schemas.openxmlformats.org/officeDocument/2006/relationships/hyperlink" Target="mailto:bnis00200t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bnis002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063A4-FE40-4EB9-8763-D928E228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11869</CharactersWithSpaces>
  <SharedDoc>false</SharedDoc>
  <HLinks>
    <vt:vector size="18" baseType="variant">
      <vt:variant>
        <vt:i4>4718705</vt:i4>
      </vt:variant>
      <vt:variant>
        <vt:i4>6</vt:i4>
      </vt:variant>
      <vt:variant>
        <vt:i4>0</vt:i4>
      </vt:variant>
      <vt:variant>
        <vt:i4>5</vt:i4>
      </vt:variant>
      <vt:variant>
        <vt:lpwstr>mailto:bnis00200t@pec.istruzione.it</vt:lpwstr>
      </vt:variant>
      <vt:variant>
        <vt:lpwstr/>
      </vt:variant>
      <vt:variant>
        <vt:i4>1179656</vt:i4>
      </vt:variant>
      <vt:variant>
        <vt:i4>3</vt:i4>
      </vt:variant>
      <vt:variant>
        <vt:i4>0</vt:i4>
      </vt:variant>
      <vt:variant>
        <vt:i4>5</vt:i4>
      </vt:variant>
      <vt:variant>
        <vt:lpwstr>http://www.iistelese.it/</vt:lpwstr>
      </vt:variant>
      <vt:variant>
        <vt:lpwstr/>
      </vt:variant>
      <vt:variant>
        <vt:i4>196706</vt:i4>
      </vt:variant>
      <vt:variant>
        <vt:i4>0</vt:i4>
      </vt:variant>
      <vt:variant>
        <vt:i4>0</vt:i4>
      </vt:variant>
      <vt:variant>
        <vt:i4>5</vt:i4>
      </vt:variant>
      <vt:variant>
        <vt:lpwstr>mailto:bnis00200t@istruzione.it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Scentifico</dc:creator>
  <cp:lastModifiedBy>Gabriella Zoschg</cp:lastModifiedBy>
  <cp:revision>3</cp:revision>
  <cp:lastPrinted>2016-10-21T10:51:00Z</cp:lastPrinted>
  <dcterms:created xsi:type="dcterms:W3CDTF">2017-10-26T11:50:00Z</dcterms:created>
  <dcterms:modified xsi:type="dcterms:W3CDTF">2017-10-29T12:54:00Z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Telese (Bn)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